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15AB6">
      <w:pPr>
        <w:pStyle w:val="4"/>
        <w:keepNext w:val="0"/>
        <w:keepLines w:val="0"/>
        <w:pageBreakBefore w:val="0"/>
        <w:kinsoku/>
        <w:wordWrap/>
        <w:overflowPunct/>
        <w:topLinePunct w:val="0"/>
        <w:autoSpaceDE/>
        <w:autoSpaceDN/>
        <w:bidi w:val="0"/>
        <w:spacing w:line="500" w:lineRule="exact"/>
        <w:ind w:firstLine="0"/>
        <w:jc w:val="center"/>
        <w:rPr>
          <w:rFonts w:ascii="黑体" w:hAnsi="黑体" w:eastAsia="黑体" w:cs="Calibri"/>
          <w:b/>
          <w:bCs/>
          <w:color w:val="FF0000"/>
          <w:sz w:val="32"/>
          <w:szCs w:val="32"/>
        </w:rPr>
      </w:pPr>
      <w:r>
        <w:rPr>
          <w:rFonts w:hint="eastAsia" w:ascii="黑体" w:hAnsi="黑体" w:eastAsia="黑体" w:cs="Calibri"/>
          <w:b/>
          <w:bCs/>
          <w:color w:val="FF0000"/>
          <w:sz w:val="32"/>
          <w:szCs w:val="32"/>
          <w:lang w:val="en-US" w:eastAsia="zh-CN"/>
        </w:rPr>
        <w:t>南京中华中等专业学校三教改革背景</w:t>
      </w:r>
      <w:r>
        <w:rPr>
          <w:rFonts w:hint="eastAsia" w:ascii="黑体" w:hAnsi="黑体" w:eastAsia="黑体" w:cs="Calibri"/>
          <w:b/>
          <w:bCs/>
          <w:color w:val="FF0000"/>
          <w:sz w:val="32"/>
          <w:szCs w:val="32"/>
        </w:rPr>
        <w:t>下第</w:t>
      </w:r>
      <w:r>
        <w:rPr>
          <w:rFonts w:hint="eastAsia" w:ascii="黑体" w:hAnsi="黑体" w:eastAsia="黑体" w:cs="Calibri"/>
          <w:b/>
          <w:bCs/>
          <w:color w:val="FF0000"/>
          <w:sz w:val="32"/>
          <w:szCs w:val="32"/>
          <w:lang w:val="en-US" w:eastAsia="zh-CN"/>
        </w:rPr>
        <w:t>十六</w:t>
      </w:r>
      <w:r>
        <w:rPr>
          <w:rFonts w:hint="eastAsia" w:ascii="黑体" w:hAnsi="黑体" w:eastAsia="黑体" w:cs="Calibri"/>
          <w:b/>
          <w:bCs/>
          <w:color w:val="FF0000"/>
          <w:sz w:val="32"/>
          <w:szCs w:val="32"/>
        </w:rPr>
        <w:t>届黄炎培</w:t>
      </w:r>
    </w:p>
    <w:p w14:paraId="71E421A0">
      <w:pPr>
        <w:pStyle w:val="4"/>
        <w:keepNext w:val="0"/>
        <w:keepLines w:val="0"/>
        <w:pageBreakBefore w:val="0"/>
        <w:pBdr>
          <w:bottom w:val="none" w:color="000000" w:sz="0" w:space="0"/>
        </w:pBdr>
        <w:kinsoku/>
        <w:wordWrap/>
        <w:overflowPunct/>
        <w:topLinePunct w:val="0"/>
        <w:autoSpaceDE/>
        <w:autoSpaceDN/>
        <w:bidi w:val="0"/>
        <w:spacing w:line="500" w:lineRule="exact"/>
        <w:ind w:firstLine="0"/>
        <w:jc w:val="center"/>
        <w:rPr>
          <w:rFonts w:ascii="黑体" w:hAnsi="黑体" w:eastAsia="黑体"/>
          <w:b/>
          <w:bCs/>
          <w:color w:val="FF0000"/>
          <w:spacing w:val="-12"/>
          <w:kern w:val="2"/>
          <w:sz w:val="32"/>
          <w:szCs w:val="32"/>
        </w:rPr>
      </w:pPr>
      <w:r>
        <w:rPr>
          <w:rFonts w:hint="eastAsia" w:ascii="黑体" w:hAnsi="黑体" w:eastAsia="黑体" w:cs="Calibri"/>
          <w:b/>
          <w:bCs/>
          <w:color w:val="FF0000"/>
          <w:sz w:val="32"/>
          <w:szCs w:val="32"/>
          <w:lang w:val="en-US" w:eastAsia="zh-CN"/>
        </w:rPr>
        <w:t>手脑</w:t>
      </w:r>
      <w:r>
        <w:rPr>
          <w:rFonts w:hint="eastAsia" w:ascii="黑体" w:hAnsi="黑体" w:eastAsia="黑体" w:cs="Calibri"/>
          <w:b/>
          <w:bCs/>
          <w:color w:val="FF0000"/>
          <w:sz w:val="32"/>
          <w:szCs w:val="32"/>
        </w:rPr>
        <w:t>并用、做学合一、理实一体”</w:t>
      </w:r>
      <w:r>
        <w:rPr>
          <w:rFonts w:hint="eastAsia" w:ascii="黑体" w:hAnsi="黑体" w:eastAsia="黑体" w:cs="Calibri"/>
          <w:b/>
          <w:bCs/>
          <w:color w:val="FF0000"/>
          <w:kern w:val="2"/>
          <w:sz w:val="32"/>
          <w:szCs w:val="32"/>
          <w:lang w:val="en-US" w:eastAsia="zh-CN"/>
        </w:rPr>
        <w:t>示范</w:t>
      </w:r>
      <w:r>
        <w:rPr>
          <w:rFonts w:hint="eastAsia" w:ascii="黑体" w:hAnsi="黑体" w:eastAsia="黑体" w:cs="Calibri"/>
          <w:b/>
          <w:bCs/>
          <w:color w:val="FF0000"/>
          <w:kern w:val="2"/>
          <w:sz w:val="32"/>
          <w:szCs w:val="32"/>
        </w:rPr>
        <w:t>课教学</w:t>
      </w:r>
      <w:r>
        <w:rPr>
          <w:rFonts w:hint="eastAsia" w:ascii="黑体" w:hAnsi="黑体" w:eastAsia="黑体"/>
          <w:b/>
          <w:bCs/>
          <w:color w:val="FF0000"/>
          <w:kern w:val="2"/>
          <w:sz w:val="32"/>
          <w:szCs w:val="32"/>
        </w:rPr>
        <w:t>活动一览表</w:t>
      </w:r>
    </w:p>
    <w:tbl>
      <w:tblPr>
        <w:tblStyle w:val="5"/>
        <w:tblW w:w="15586"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108" w:type="dxa"/>
          <w:bottom w:w="0" w:type="dxa"/>
          <w:right w:w="108" w:type="dxa"/>
        </w:tblCellMar>
      </w:tblPr>
      <w:tblGrid>
        <w:gridCol w:w="495"/>
        <w:gridCol w:w="943"/>
        <w:gridCol w:w="1033"/>
        <w:gridCol w:w="1775"/>
        <w:gridCol w:w="1680"/>
        <w:gridCol w:w="961"/>
        <w:gridCol w:w="1108"/>
        <w:gridCol w:w="2166"/>
        <w:gridCol w:w="2101"/>
        <w:gridCol w:w="2025"/>
        <w:gridCol w:w="1299"/>
      </w:tblGrid>
      <w:tr w14:paraId="1C29A5C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cantSplit/>
          <w:trHeight w:val="2187" w:hRule="atLeast"/>
          <w:jc w:val="center"/>
        </w:trPr>
        <w:tc>
          <w:tcPr>
            <w:tcW w:w="495" w:type="dxa"/>
            <w:vMerge w:val="restart"/>
            <w:tcBorders>
              <w:top w:val="single" w:color="auto" w:sz="8" w:space="0"/>
              <w:left w:val="single" w:color="auto" w:sz="8" w:space="0"/>
              <w:right w:val="single" w:color="auto" w:sz="8" w:space="0"/>
            </w:tcBorders>
            <w:tcMar>
              <w:left w:w="108" w:type="dxa"/>
              <w:right w:w="108" w:type="dxa"/>
            </w:tcMar>
            <w:vAlign w:val="center"/>
          </w:tcPr>
          <w:p w14:paraId="3DA3800E">
            <w:pPr>
              <w:pStyle w:val="4"/>
              <w:widowControl/>
              <w:ind w:firstLine="0"/>
              <w:jc w:val="center"/>
              <w:rPr>
                <w:rFonts w:ascii="黑体" w:hAnsi="黑体" w:eastAsia="黑体" w:cs="黑体"/>
                <w:b/>
                <w:bCs/>
              </w:rPr>
            </w:pPr>
            <w:r>
              <w:rPr>
                <w:rFonts w:hint="eastAsia" w:ascii="黑体" w:hAnsi="黑体" w:eastAsia="黑体" w:cs="黑体"/>
                <w:b/>
                <w:bCs/>
              </w:rPr>
              <w:t>序号</w:t>
            </w:r>
          </w:p>
        </w:tc>
        <w:tc>
          <w:tcPr>
            <w:tcW w:w="943" w:type="dxa"/>
            <w:vMerge w:val="restart"/>
            <w:tcBorders>
              <w:top w:val="single" w:color="auto" w:sz="8" w:space="0"/>
              <w:left w:val="nil"/>
              <w:right w:val="single" w:color="auto" w:sz="8" w:space="0"/>
            </w:tcBorders>
            <w:tcMar>
              <w:left w:w="108" w:type="dxa"/>
              <w:right w:w="108" w:type="dxa"/>
            </w:tcMar>
            <w:vAlign w:val="center"/>
          </w:tcPr>
          <w:p w14:paraId="107845A0">
            <w:pPr>
              <w:pStyle w:val="4"/>
              <w:widowControl/>
              <w:ind w:firstLine="0"/>
              <w:jc w:val="center"/>
              <w:rPr>
                <w:rFonts w:ascii="黑体" w:hAnsi="黑体" w:eastAsia="黑体" w:cs="黑体"/>
                <w:b/>
                <w:bCs/>
              </w:rPr>
            </w:pPr>
            <w:r>
              <w:rPr>
                <w:rFonts w:hint="eastAsia" w:ascii="黑体" w:hAnsi="黑体" w:eastAsia="黑体" w:cs="黑体"/>
                <w:b/>
                <w:bCs/>
              </w:rPr>
              <w:t>姓名</w:t>
            </w:r>
          </w:p>
        </w:tc>
        <w:tc>
          <w:tcPr>
            <w:tcW w:w="1033" w:type="dxa"/>
            <w:vMerge w:val="restart"/>
            <w:tcBorders>
              <w:top w:val="single" w:color="auto" w:sz="8" w:space="0"/>
              <w:left w:val="nil"/>
              <w:right w:val="single" w:color="auto" w:sz="8" w:space="0"/>
            </w:tcBorders>
            <w:tcMar>
              <w:left w:w="108" w:type="dxa"/>
              <w:right w:w="108" w:type="dxa"/>
            </w:tcMar>
            <w:vAlign w:val="center"/>
          </w:tcPr>
          <w:p w14:paraId="69509432">
            <w:pPr>
              <w:pStyle w:val="4"/>
              <w:widowControl/>
              <w:ind w:firstLine="0"/>
              <w:jc w:val="center"/>
              <w:rPr>
                <w:rFonts w:hint="eastAsia" w:ascii="黑体" w:hAnsi="黑体" w:eastAsia="黑体" w:cs="黑体"/>
                <w:b/>
                <w:bCs/>
              </w:rPr>
            </w:pPr>
            <w:r>
              <w:rPr>
                <w:rFonts w:hint="eastAsia" w:ascii="黑体" w:hAnsi="黑体" w:eastAsia="黑体" w:cs="黑体"/>
                <w:b/>
                <w:bCs/>
              </w:rPr>
              <w:t>科目/</w:t>
            </w:r>
          </w:p>
          <w:p w14:paraId="33239BFD">
            <w:pPr>
              <w:pStyle w:val="4"/>
              <w:widowControl/>
              <w:ind w:firstLine="0"/>
              <w:jc w:val="center"/>
              <w:rPr>
                <w:rFonts w:ascii="黑体" w:hAnsi="黑体" w:eastAsia="黑体" w:cs="黑体"/>
                <w:b/>
                <w:bCs/>
              </w:rPr>
            </w:pPr>
            <w:r>
              <w:rPr>
                <w:rFonts w:hint="eastAsia" w:ascii="黑体" w:hAnsi="黑体" w:eastAsia="黑体" w:cs="黑体"/>
                <w:b/>
                <w:bCs/>
              </w:rPr>
              <w:t>课程</w:t>
            </w:r>
          </w:p>
        </w:tc>
        <w:tc>
          <w:tcPr>
            <w:tcW w:w="1775" w:type="dxa"/>
            <w:vMerge w:val="restart"/>
            <w:tcBorders>
              <w:top w:val="single" w:color="auto" w:sz="8" w:space="0"/>
              <w:left w:val="nil"/>
              <w:right w:val="single" w:color="auto" w:sz="8" w:space="0"/>
            </w:tcBorders>
            <w:tcMar>
              <w:left w:w="108" w:type="dxa"/>
              <w:right w:w="108" w:type="dxa"/>
            </w:tcMar>
            <w:vAlign w:val="center"/>
          </w:tcPr>
          <w:p w14:paraId="4125FCF7">
            <w:pPr>
              <w:pStyle w:val="4"/>
              <w:widowControl/>
              <w:ind w:firstLine="0"/>
              <w:jc w:val="center"/>
              <w:rPr>
                <w:rFonts w:ascii="黑体" w:hAnsi="黑体" w:eastAsia="黑体" w:cs="黑体"/>
                <w:b/>
                <w:bCs/>
              </w:rPr>
            </w:pPr>
            <w:r>
              <w:rPr>
                <w:rFonts w:hint="eastAsia" w:ascii="黑体" w:hAnsi="黑体" w:eastAsia="黑体" w:cs="黑体"/>
                <w:b/>
                <w:bCs/>
              </w:rPr>
              <w:t>课题</w:t>
            </w:r>
          </w:p>
        </w:tc>
        <w:tc>
          <w:tcPr>
            <w:tcW w:w="1680" w:type="dxa"/>
            <w:vMerge w:val="restart"/>
            <w:tcBorders>
              <w:top w:val="single" w:color="auto" w:sz="8" w:space="0"/>
              <w:left w:val="nil"/>
              <w:right w:val="single" w:color="auto" w:sz="8" w:space="0"/>
            </w:tcBorders>
            <w:tcMar>
              <w:left w:w="108" w:type="dxa"/>
              <w:right w:w="108" w:type="dxa"/>
            </w:tcMar>
            <w:vAlign w:val="center"/>
          </w:tcPr>
          <w:p w14:paraId="33669404">
            <w:pPr>
              <w:pStyle w:val="4"/>
              <w:widowControl/>
              <w:ind w:firstLine="0"/>
              <w:jc w:val="center"/>
              <w:rPr>
                <w:rFonts w:ascii="黑体" w:hAnsi="黑体" w:eastAsia="黑体" w:cs="黑体"/>
                <w:b/>
                <w:bCs/>
              </w:rPr>
            </w:pPr>
            <w:r>
              <w:rPr>
                <w:rFonts w:hint="eastAsia" w:ascii="黑体" w:hAnsi="黑体" w:eastAsia="黑体" w:cs="黑体"/>
                <w:b/>
                <w:bCs/>
              </w:rPr>
              <w:t>上课时间</w:t>
            </w:r>
          </w:p>
        </w:tc>
        <w:tc>
          <w:tcPr>
            <w:tcW w:w="961" w:type="dxa"/>
            <w:vMerge w:val="restart"/>
            <w:tcBorders>
              <w:top w:val="single" w:color="auto" w:sz="8" w:space="0"/>
              <w:left w:val="nil"/>
              <w:right w:val="single" w:color="auto" w:sz="8" w:space="0"/>
            </w:tcBorders>
            <w:tcMar>
              <w:left w:w="108" w:type="dxa"/>
              <w:right w:w="108" w:type="dxa"/>
            </w:tcMar>
            <w:vAlign w:val="center"/>
          </w:tcPr>
          <w:p w14:paraId="752016C6">
            <w:pPr>
              <w:pStyle w:val="4"/>
              <w:widowControl/>
              <w:ind w:firstLine="0"/>
              <w:jc w:val="center"/>
              <w:rPr>
                <w:rFonts w:ascii="黑体" w:hAnsi="黑体" w:eastAsia="黑体" w:cs="黑体"/>
                <w:b/>
                <w:bCs/>
              </w:rPr>
            </w:pPr>
            <w:r>
              <w:rPr>
                <w:rFonts w:hint="eastAsia" w:ascii="黑体" w:hAnsi="黑体" w:eastAsia="黑体" w:cs="黑体"/>
                <w:b/>
                <w:bCs/>
              </w:rPr>
              <w:t>班级</w:t>
            </w:r>
          </w:p>
        </w:tc>
        <w:tc>
          <w:tcPr>
            <w:tcW w:w="1108" w:type="dxa"/>
            <w:vMerge w:val="restart"/>
            <w:tcBorders>
              <w:top w:val="single" w:color="auto" w:sz="8" w:space="0"/>
              <w:left w:val="nil"/>
              <w:right w:val="single" w:color="auto" w:sz="8" w:space="0"/>
            </w:tcBorders>
            <w:tcMar>
              <w:left w:w="108" w:type="dxa"/>
              <w:right w:w="108" w:type="dxa"/>
            </w:tcMar>
            <w:vAlign w:val="center"/>
          </w:tcPr>
          <w:p w14:paraId="191B1E1D">
            <w:pPr>
              <w:pStyle w:val="4"/>
              <w:widowControl/>
              <w:ind w:firstLine="0"/>
              <w:jc w:val="center"/>
              <w:rPr>
                <w:rFonts w:hint="eastAsia" w:ascii="黑体" w:hAnsi="黑体" w:eastAsia="黑体" w:cs="黑体"/>
                <w:b/>
                <w:bCs/>
              </w:rPr>
            </w:pPr>
            <w:r>
              <w:rPr>
                <w:rFonts w:hint="eastAsia" w:ascii="黑体" w:hAnsi="黑体" w:eastAsia="黑体" w:cs="黑体"/>
                <w:b/>
                <w:bCs/>
              </w:rPr>
              <w:t>上课</w:t>
            </w:r>
          </w:p>
          <w:p w14:paraId="744A2C3C">
            <w:pPr>
              <w:pStyle w:val="4"/>
              <w:widowControl/>
              <w:ind w:firstLine="0"/>
              <w:jc w:val="center"/>
              <w:rPr>
                <w:rFonts w:ascii="黑体" w:hAnsi="黑体" w:eastAsia="黑体" w:cs="黑体"/>
                <w:b/>
                <w:bCs/>
              </w:rPr>
            </w:pPr>
            <w:r>
              <w:rPr>
                <w:rFonts w:hint="eastAsia" w:ascii="黑体" w:hAnsi="黑体" w:eastAsia="黑体" w:cs="黑体"/>
                <w:b/>
                <w:bCs/>
              </w:rPr>
              <w:t>地点</w:t>
            </w:r>
          </w:p>
        </w:tc>
        <w:tc>
          <w:tcPr>
            <w:tcW w:w="4267" w:type="dxa"/>
            <w:gridSpan w:val="2"/>
            <w:tcBorders>
              <w:top w:val="single" w:color="auto" w:sz="8" w:space="0"/>
              <w:left w:val="nil"/>
              <w:bottom w:val="single" w:color="auto" w:sz="8" w:space="0"/>
              <w:right w:val="single" w:color="auto" w:sz="8" w:space="0"/>
            </w:tcBorders>
            <w:vAlign w:val="center"/>
          </w:tcPr>
          <w:p w14:paraId="000C808B">
            <w:pPr>
              <w:pStyle w:val="4"/>
              <w:widowControl/>
              <w:ind w:firstLine="0"/>
              <w:jc w:val="center"/>
              <w:rPr>
                <w:rFonts w:ascii="黑体" w:hAnsi="黑体" w:eastAsia="黑体" w:cs="黑体"/>
                <w:b/>
                <w:bCs/>
              </w:rPr>
            </w:pPr>
            <w:r>
              <w:rPr>
                <w:rFonts w:hint="eastAsia" w:ascii="黑体" w:hAnsi="黑体" w:eastAsia="黑体" w:cs="黑体"/>
                <w:b/>
                <w:bCs/>
              </w:rPr>
              <w:t>示范引领内容</w:t>
            </w:r>
          </w:p>
        </w:tc>
        <w:tc>
          <w:tcPr>
            <w:tcW w:w="2025" w:type="dxa"/>
            <w:vMerge w:val="restart"/>
            <w:tcBorders>
              <w:top w:val="single" w:color="auto" w:sz="8" w:space="0"/>
              <w:left w:val="nil"/>
              <w:right w:val="single" w:color="auto" w:sz="8" w:space="0"/>
            </w:tcBorders>
            <w:vAlign w:val="center"/>
          </w:tcPr>
          <w:p w14:paraId="00119306">
            <w:pPr>
              <w:pStyle w:val="4"/>
              <w:widowControl/>
              <w:ind w:firstLine="0"/>
              <w:jc w:val="center"/>
              <w:rPr>
                <w:rFonts w:hint="eastAsia" w:ascii="黑体" w:hAnsi="黑体" w:eastAsia="黑体" w:cs="黑体"/>
                <w:b/>
                <w:bCs/>
                <w:lang w:eastAsia="zh-CN"/>
              </w:rPr>
            </w:pPr>
            <w:r>
              <w:rPr>
                <w:rFonts w:hint="eastAsia" w:ascii="黑体" w:hAnsi="黑体" w:eastAsia="黑体" w:cs="黑体"/>
                <w:b/>
                <w:bCs/>
                <w:lang w:eastAsia="zh-CN"/>
              </w:rPr>
              <w:t>课程思政观测点</w:t>
            </w:r>
          </w:p>
        </w:tc>
        <w:tc>
          <w:tcPr>
            <w:tcW w:w="1299" w:type="dxa"/>
            <w:vMerge w:val="restart"/>
            <w:tcBorders>
              <w:top w:val="single" w:color="auto" w:sz="8" w:space="0"/>
              <w:left w:val="nil"/>
              <w:right w:val="single" w:color="auto" w:sz="8" w:space="0"/>
            </w:tcBorders>
            <w:vAlign w:val="center"/>
          </w:tcPr>
          <w:p w14:paraId="0182428F">
            <w:pPr>
              <w:pStyle w:val="4"/>
              <w:widowControl/>
              <w:ind w:firstLine="0"/>
              <w:jc w:val="center"/>
              <w:rPr>
                <w:rFonts w:ascii="黑体" w:hAnsi="黑体" w:eastAsia="黑体" w:cs="黑体"/>
                <w:b/>
                <w:bCs/>
                <w:lang w:val="en-US" w:eastAsia="zh-CN"/>
              </w:rPr>
            </w:pPr>
            <w:r>
              <w:rPr>
                <w:rFonts w:hint="eastAsia" w:ascii="黑体" w:hAnsi="黑体" w:eastAsia="黑体" w:cs="黑体"/>
                <w:b/>
                <w:bCs/>
                <w:lang w:val="en-US" w:eastAsia="zh-CN"/>
              </w:rPr>
              <w:t>备注</w:t>
            </w:r>
          </w:p>
        </w:tc>
      </w:tr>
      <w:tr w14:paraId="5ADDC9A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cantSplit/>
          <w:trHeight w:val="379" w:hRule="atLeast"/>
          <w:jc w:val="center"/>
        </w:trPr>
        <w:tc>
          <w:tcPr>
            <w:tcW w:w="495" w:type="dxa"/>
            <w:vMerge w:val="continue"/>
            <w:tcBorders>
              <w:left w:val="single" w:color="auto" w:sz="8" w:space="0"/>
              <w:bottom w:val="single" w:color="auto" w:sz="8" w:space="0"/>
              <w:right w:val="single" w:color="auto" w:sz="8" w:space="0"/>
            </w:tcBorders>
            <w:tcMar>
              <w:left w:w="108" w:type="dxa"/>
              <w:right w:w="108" w:type="dxa"/>
            </w:tcMar>
            <w:vAlign w:val="center"/>
          </w:tcPr>
          <w:p w14:paraId="6929C2C8">
            <w:pPr>
              <w:pStyle w:val="4"/>
              <w:keepNext w:val="0"/>
              <w:keepLines w:val="0"/>
              <w:pageBreakBefore w:val="0"/>
              <w:widowControl/>
              <w:kinsoku/>
              <w:wordWrap/>
              <w:overflowPunct/>
              <w:topLinePunct w:val="0"/>
              <w:autoSpaceDE/>
              <w:autoSpaceDN/>
              <w:bidi w:val="0"/>
              <w:spacing w:line="280" w:lineRule="exact"/>
              <w:ind w:firstLine="0" w:firstLineChars="0"/>
              <w:jc w:val="center"/>
              <w:rPr>
                <w:rFonts w:ascii="仿宋" w:hAnsi="仿宋" w:eastAsia="仿宋" w:cs="仿宋"/>
                <w:sz w:val="21"/>
                <w:szCs w:val="21"/>
                <w:lang w:val="en-US" w:eastAsia="zh-CN"/>
              </w:rPr>
            </w:pPr>
          </w:p>
        </w:tc>
        <w:tc>
          <w:tcPr>
            <w:tcW w:w="943" w:type="dxa"/>
            <w:vMerge w:val="continue"/>
            <w:tcBorders>
              <w:left w:val="nil"/>
              <w:bottom w:val="single" w:color="auto" w:sz="8" w:space="0"/>
              <w:right w:val="single" w:color="auto" w:sz="8" w:space="0"/>
            </w:tcBorders>
            <w:tcMar>
              <w:left w:w="108" w:type="dxa"/>
              <w:right w:w="108" w:type="dxa"/>
            </w:tcMar>
            <w:vAlign w:val="center"/>
          </w:tcPr>
          <w:p w14:paraId="142B6B63">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sz w:val="21"/>
                <w:szCs w:val="21"/>
                <w:lang w:eastAsia="zh-CN"/>
              </w:rPr>
            </w:pPr>
          </w:p>
        </w:tc>
        <w:tc>
          <w:tcPr>
            <w:tcW w:w="1033" w:type="dxa"/>
            <w:vMerge w:val="continue"/>
            <w:tcBorders>
              <w:left w:val="nil"/>
              <w:bottom w:val="single" w:color="auto" w:sz="8" w:space="0"/>
              <w:right w:val="single" w:color="auto" w:sz="8" w:space="0"/>
            </w:tcBorders>
            <w:tcMar>
              <w:left w:w="108" w:type="dxa"/>
              <w:right w:w="108" w:type="dxa"/>
            </w:tcMar>
            <w:vAlign w:val="center"/>
          </w:tcPr>
          <w:p w14:paraId="2A8985AD">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sz w:val="21"/>
                <w:szCs w:val="21"/>
                <w:lang w:eastAsia="zh-CN"/>
              </w:rPr>
            </w:pPr>
          </w:p>
        </w:tc>
        <w:tc>
          <w:tcPr>
            <w:tcW w:w="1775" w:type="dxa"/>
            <w:vMerge w:val="continue"/>
            <w:tcBorders>
              <w:left w:val="nil"/>
              <w:bottom w:val="single" w:color="auto" w:sz="8" w:space="0"/>
              <w:right w:val="single" w:color="auto" w:sz="8" w:space="0"/>
            </w:tcBorders>
            <w:tcMar>
              <w:left w:w="108" w:type="dxa"/>
              <w:right w:w="108" w:type="dxa"/>
            </w:tcMar>
            <w:vAlign w:val="center"/>
          </w:tcPr>
          <w:p w14:paraId="13ACD4F2">
            <w:pPr>
              <w:pStyle w:val="4"/>
              <w:keepNext w:val="0"/>
              <w:keepLines w:val="0"/>
              <w:pageBreakBefore w:val="0"/>
              <w:widowControl/>
              <w:kinsoku/>
              <w:wordWrap/>
              <w:overflowPunct/>
              <w:topLinePunct w:val="0"/>
              <w:autoSpaceDE/>
              <w:autoSpaceDN/>
              <w:bidi w:val="0"/>
              <w:spacing w:line="280" w:lineRule="exact"/>
              <w:ind w:firstLine="0" w:firstLineChars="0"/>
              <w:jc w:val="center"/>
              <w:rPr>
                <w:rFonts w:ascii="仿宋" w:hAnsi="仿宋" w:eastAsia="仿宋" w:cs="仿宋"/>
                <w:sz w:val="21"/>
                <w:szCs w:val="21"/>
                <w:lang w:val="en-US" w:eastAsia="zh-CN"/>
              </w:rPr>
            </w:pPr>
          </w:p>
        </w:tc>
        <w:tc>
          <w:tcPr>
            <w:tcW w:w="1680" w:type="dxa"/>
            <w:vMerge w:val="continue"/>
            <w:tcBorders>
              <w:left w:val="nil"/>
              <w:bottom w:val="single" w:color="auto" w:sz="8" w:space="0"/>
              <w:right w:val="single" w:color="auto" w:sz="8" w:space="0"/>
            </w:tcBorders>
            <w:tcMar>
              <w:left w:w="108" w:type="dxa"/>
              <w:right w:w="108" w:type="dxa"/>
            </w:tcMar>
            <w:vAlign w:val="center"/>
          </w:tcPr>
          <w:p w14:paraId="3BFCF093">
            <w:pPr>
              <w:pStyle w:val="4"/>
              <w:keepNext w:val="0"/>
              <w:keepLines w:val="0"/>
              <w:pageBreakBefore w:val="0"/>
              <w:widowControl/>
              <w:kinsoku/>
              <w:wordWrap/>
              <w:overflowPunct/>
              <w:topLinePunct w:val="0"/>
              <w:autoSpaceDE/>
              <w:autoSpaceDN/>
              <w:bidi w:val="0"/>
              <w:spacing w:line="280" w:lineRule="exact"/>
              <w:ind w:firstLine="0" w:firstLineChars="0"/>
              <w:jc w:val="center"/>
              <w:rPr>
                <w:rFonts w:ascii="仿宋" w:hAnsi="仿宋" w:eastAsia="仿宋" w:cs="仿宋"/>
                <w:sz w:val="21"/>
                <w:szCs w:val="21"/>
                <w:lang w:val="en-US" w:eastAsia="zh-CN"/>
              </w:rPr>
            </w:pPr>
          </w:p>
        </w:tc>
        <w:tc>
          <w:tcPr>
            <w:tcW w:w="961" w:type="dxa"/>
            <w:vMerge w:val="continue"/>
            <w:tcBorders>
              <w:left w:val="nil"/>
              <w:bottom w:val="single" w:color="auto" w:sz="8" w:space="0"/>
              <w:right w:val="single" w:color="auto" w:sz="8" w:space="0"/>
            </w:tcBorders>
            <w:tcMar>
              <w:left w:w="108" w:type="dxa"/>
              <w:right w:w="108" w:type="dxa"/>
            </w:tcMar>
            <w:vAlign w:val="center"/>
          </w:tcPr>
          <w:p w14:paraId="14D6BFD0">
            <w:pPr>
              <w:pStyle w:val="4"/>
              <w:keepNext w:val="0"/>
              <w:keepLines w:val="0"/>
              <w:pageBreakBefore w:val="0"/>
              <w:widowControl/>
              <w:kinsoku/>
              <w:wordWrap/>
              <w:overflowPunct/>
              <w:topLinePunct w:val="0"/>
              <w:autoSpaceDE/>
              <w:autoSpaceDN/>
              <w:bidi w:val="0"/>
              <w:spacing w:line="280" w:lineRule="exact"/>
              <w:ind w:firstLine="0" w:firstLineChars="0"/>
              <w:jc w:val="center"/>
              <w:rPr>
                <w:rFonts w:ascii="仿宋" w:hAnsi="仿宋" w:eastAsia="仿宋" w:cs="仿宋"/>
                <w:sz w:val="21"/>
                <w:szCs w:val="21"/>
                <w:lang w:val="en-US" w:eastAsia="zh-CN"/>
              </w:rPr>
            </w:pPr>
          </w:p>
        </w:tc>
        <w:tc>
          <w:tcPr>
            <w:tcW w:w="1108" w:type="dxa"/>
            <w:vMerge w:val="continue"/>
            <w:tcBorders>
              <w:left w:val="nil"/>
              <w:bottom w:val="single" w:color="auto" w:sz="8" w:space="0"/>
              <w:right w:val="single" w:color="auto" w:sz="8" w:space="0"/>
            </w:tcBorders>
            <w:tcMar>
              <w:left w:w="108" w:type="dxa"/>
              <w:right w:w="108" w:type="dxa"/>
            </w:tcMar>
            <w:vAlign w:val="center"/>
          </w:tcPr>
          <w:p w14:paraId="1D2DAA48">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sz w:val="21"/>
                <w:szCs w:val="21"/>
                <w:lang w:val="en-US" w:eastAsia="zh-CN"/>
              </w:rPr>
            </w:pPr>
          </w:p>
        </w:tc>
        <w:tc>
          <w:tcPr>
            <w:tcW w:w="2166" w:type="dxa"/>
            <w:tcBorders>
              <w:top w:val="single" w:color="auto" w:sz="8" w:space="0"/>
              <w:left w:val="nil"/>
              <w:bottom w:val="single" w:color="auto" w:sz="8" w:space="0"/>
              <w:right w:val="single" w:color="auto" w:sz="8" w:space="0"/>
            </w:tcBorders>
            <w:vAlign w:val="center"/>
          </w:tcPr>
          <w:p w14:paraId="2AF6BFF8">
            <w:pPr>
              <w:pStyle w:val="4"/>
              <w:widowControl/>
              <w:ind w:firstLine="0"/>
              <w:jc w:val="center"/>
              <w:rPr>
                <w:rFonts w:ascii="黑体" w:hAnsi="黑体" w:eastAsia="黑体" w:cs="黑体"/>
                <w:b/>
                <w:bCs/>
                <w:lang w:val="en-US" w:eastAsia="zh-CN"/>
              </w:rPr>
            </w:pPr>
            <w:r>
              <w:rPr>
                <w:rFonts w:hint="eastAsia" w:ascii="黑体" w:hAnsi="黑体" w:eastAsia="黑体" w:cs="黑体"/>
                <w:b/>
                <w:bCs/>
                <w:lang w:val="en-US" w:eastAsia="zh-CN"/>
              </w:rPr>
              <w:t>教材改革</w:t>
            </w:r>
          </w:p>
        </w:tc>
        <w:tc>
          <w:tcPr>
            <w:tcW w:w="2101" w:type="dxa"/>
            <w:tcBorders>
              <w:top w:val="single" w:color="auto" w:sz="8" w:space="0"/>
              <w:left w:val="nil"/>
              <w:bottom w:val="single" w:color="auto" w:sz="8" w:space="0"/>
              <w:right w:val="single" w:color="auto" w:sz="8" w:space="0"/>
            </w:tcBorders>
            <w:vAlign w:val="center"/>
          </w:tcPr>
          <w:p w14:paraId="24724A43">
            <w:pPr>
              <w:pStyle w:val="4"/>
              <w:widowControl/>
              <w:ind w:firstLine="0"/>
              <w:jc w:val="center"/>
              <w:rPr>
                <w:rFonts w:ascii="黑体" w:hAnsi="黑体" w:eastAsia="黑体" w:cs="黑体"/>
                <w:b/>
                <w:bCs/>
                <w:lang w:val="en-US" w:eastAsia="zh-CN"/>
              </w:rPr>
            </w:pPr>
            <w:r>
              <w:rPr>
                <w:rFonts w:hint="eastAsia" w:ascii="黑体" w:hAnsi="黑体" w:eastAsia="黑体" w:cs="黑体"/>
                <w:b/>
                <w:bCs/>
                <w:lang w:val="en-US" w:eastAsia="zh-CN"/>
              </w:rPr>
              <w:t>教法改革</w:t>
            </w:r>
          </w:p>
        </w:tc>
        <w:tc>
          <w:tcPr>
            <w:tcW w:w="2025" w:type="dxa"/>
            <w:vMerge w:val="continue"/>
            <w:tcBorders>
              <w:left w:val="nil"/>
              <w:bottom w:val="single" w:color="auto" w:sz="8" w:space="0"/>
              <w:right w:val="single" w:color="auto" w:sz="8" w:space="0"/>
            </w:tcBorders>
            <w:vAlign w:val="center"/>
          </w:tcPr>
          <w:p w14:paraId="0D1B8679">
            <w:pPr>
              <w:pStyle w:val="4"/>
              <w:widowControl/>
              <w:ind w:firstLine="0"/>
              <w:jc w:val="center"/>
              <w:rPr>
                <w:rFonts w:hint="eastAsia" w:ascii="黑体" w:hAnsi="黑体" w:eastAsia="黑体" w:cs="黑体"/>
                <w:b/>
                <w:bCs/>
                <w:lang w:val="en-US" w:eastAsia="zh-CN"/>
              </w:rPr>
            </w:pPr>
          </w:p>
        </w:tc>
        <w:tc>
          <w:tcPr>
            <w:tcW w:w="1299" w:type="dxa"/>
            <w:vMerge w:val="continue"/>
            <w:tcBorders>
              <w:left w:val="nil"/>
              <w:bottom w:val="single" w:color="auto" w:sz="8" w:space="0"/>
              <w:right w:val="single" w:color="auto" w:sz="8" w:space="0"/>
            </w:tcBorders>
            <w:vAlign w:val="center"/>
          </w:tcPr>
          <w:p w14:paraId="1BC3B708">
            <w:pPr>
              <w:pStyle w:val="4"/>
              <w:widowControl/>
              <w:ind w:firstLine="0"/>
              <w:jc w:val="center"/>
              <w:rPr>
                <w:rFonts w:hint="eastAsia" w:ascii="黑体" w:hAnsi="黑体" w:eastAsia="黑体" w:cs="黑体"/>
                <w:b/>
                <w:bCs/>
                <w:lang w:val="en-US" w:eastAsia="zh-CN"/>
              </w:rPr>
            </w:pPr>
          </w:p>
        </w:tc>
      </w:tr>
      <w:tr w14:paraId="0142D83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cantSplit/>
          <w:trHeight w:val="1645" w:hRule="atLeast"/>
          <w:jc w:val="center"/>
        </w:trPr>
        <w:tc>
          <w:tcPr>
            <w:tcW w:w="4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8F3F68F">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9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52ADFD1">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黄飞</w:t>
            </w:r>
          </w:p>
        </w:tc>
        <w:tc>
          <w:tcPr>
            <w:tcW w:w="10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3E6A854">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英语</w:t>
            </w:r>
          </w:p>
        </w:tc>
        <w:tc>
          <w:tcPr>
            <w:tcW w:w="17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0293284">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Travel</w:t>
            </w:r>
          </w:p>
        </w:tc>
        <w:tc>
          <w:tcPr>
            <w:tcW w:w="16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DA19D28">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3月25日</w:t>
            </w:r>
          </w:p>
          <w:p w14:paraId="71795F16">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周三上午第3节</w:t>
            </w:r>
          </w:p>
        </w:tc>
        <w:tc>
          <w:tcPr>
            <w:tcW w:w="96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095BA2">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综高</w:t>
            </w:r>
          </w:p>
          <w:p w14:paraId="1F1D83AF">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二（3）</w:t>
            </w:r>
          </w:p>
        </w:tc>
        <w:tc>
          <w:tcPr>
            <w:tcW w:w="11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D4DBDB7">
            <w:pPr>
              <w:pStyle w:val="4"/>
              <w:widowControl/>
              <w:ind w:firstLine="0" w:firstLineChars="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高二（3）教室</w:t>
            </w:r>
          </w:p>
        </w:tc>
        <w:tc>
          <w:tcPr>
            <w:tcW w:w="2166" w:type="dxa"/>
            <w:tcBorders>
              <w:top w:val="single" w:color="auto" w:sz="8" w:space="0"/>
              <w:left w:val="nil"/>
              <w:bottom w:val="single" w:color="auto" w:sz="8" w:space="0"/>
              <w:right w:val="single" w:color="auto" w:sz="8" w:space="0"/>
            </w:tcBorders>
            <w:shd w:val="clear" w:color="auto" w:fill="auto"/>
            <w:vAlign w:val="center"/>
          </w:tcPr>
          <w:p w14:paraId="4E7061B6">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通过阅读理解时间轴在人物传记中的用法，了解人物生平，分析历史伟人成功的原因。</w:t>
            </w:r>
          </w:p>
        </w:tc>
        <w:tc>
          <w:tcPr>
            <w:tcW w:w="2101" w:type="dxa"/>
            <w:tcBorders>
              <w:top w:val="single" w:color="auto" w:sz="8" w:space="0"/>
              <w:left w:val="nil"/>
              <w:bottom w:val="single" w:color="auto" w:sz="8" w:space="0"/>
              <w:right w:val="single" w:color="auto" w:sz="8" w:space="0"/>
            </w:tcBorders>
            <w:shd w:val="clear" w:color="auto" w:fill="auto"/>
            <w:vAlign w:val="center"/>
          </w:tcPr>
          <w:p w14:paraId="30842394">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 任务型教学、支架搭建、对比归纳</w:t>
            </w:r>
          </w:p>
        </w:tc>
        <w:tc>
          <w:tcPr>
            <w:tcW w:w="2025" w:type="dxa"/>
            <w:tcBorders>
              <w:top w:val="single" w:color="auto" w:sz="8" w:space="0"/>
              <w:left w:val="nil"/>
              <w:bottom w:val="single" w:color="auto" w:sz="8" w:space="0"/>
              <w:right w:val="single" w:color="auto" w:sz="8" w:space="0"/>
            </w:tcBorders>
            <w:shd w:val="clear" w:color="auto" w:fill="auto"/>
            <w:vAlign w:val="center"/>
          </w:tcPr>
          <w:p w14:paraId="45FC7FE5">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通过归纳、分析了解伟大人物成功的原因，理解努力、兴趣、毅力对于成就梦想的意义。</w:t>
            </w:r>
          </w:p>
        </w:tc>
        <w:tc>
          <w:tcPr>
            <w:tcW w:w="1299" w:type="dxa"/>
            <w:tcBorders>
              <w:top w:val="single" w:color="auto" w:sz="8" w:space="0"/>
              <w:left w:val="nil"/>
              <w:bottom w:val="single" w:color="auto" w:sz="8" w:space="0"/>
              <w:right w:val="single" w:color="auto" w:sz="8" w:space="0"/>
            </w:tcBorders>
            <w:shd w:val="clear" w:color="auto" w:fill="auto"/>
            <w:vAlign w:val="center"/>
          </w:tcPr>
          <w:p w14:paraId="0022B355">
            <w:pPr>
              <w:pStyle w:val="4"/>
              <w:keepNext w:val="0"/>
              <w:keepLines w:val="0"/>
              <w:pageBreakBefore w:val="0"/>
              <w:widowControl/>
              <w:kinsoku/>
              <w:wordWrap/>
              <w:overflowPunct/>
              <w:topLinePunct w:val="0"/>
              <w:autoSpaceDE/>
              <w:autoSpaceDN/>
              <w:bidi w:val="0"/>
              <w:spacing w:line="280" w:lineRule="exact"/>
              <w:ind w:left="0" w:leftChars="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党员示范课</w:t>
            </w:r>
          </w:p>
        </w:tc>
      </w:tr>
      <w:tr w14:paraId="16ED88F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cantSplit/>
          <w:trHeight w:val="1645" w:hRule="atLeast"/>
          <w:jc w:val="center"/>
        </w:trPr>
        <w:tc>
          <w:tcPr>
            <w:tcW w:w="4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3AD9877">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9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56A23D7">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王学柱</w:t>
            </w:r>
          </w:p>
        </w:tc>
        <w:tc>
          <w:tcPr>
            <w:tcW w:w="10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B827DE4">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语文</w:t>
            </w:r>
          </w:p>
        </w:tc>
        <w:tc>
          <w:tcPr>
            <w:tcW w:w="17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593C696">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鸿门宴</w:t>
            </w:r>
          </w:p>
        </w:tc>
        <w:tc>
          <w:tcPr>
            <w:tcW w:w="16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646A646">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3月26日</w:t>
            </w:r>
          </w:p>
          <w:p w14:paraId="3508E4EB">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周四下午第2节</w:t>
            </w:r>
          </w:p>
        </w:tc>
        <w:tc>
          <w:tcPr>
            <w:tcW w:w="96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86F719E">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2412</w:t>
            </w:r>
          </w:p>
        </w:tc>
        <w:tc>
          <w:tcPr>
            <w:tcW w:w="11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826A5B7">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2412教室</w:t>
            </w:r>
          </w:p>
        </w:tc>
        <w:tc>
          <w:tcPr>
            <w:tcW w:w="2166" w:type="dxa"/>
            <w:tcBorders>
              <w:top w:val="single" w:color="auto" w:sz="8" w:space="0"/>
              <w:left w:val="nil"/>
              <w:bottom w:val="single" w:color="auto" w:sz="8" w:space="0"/>
              <w:right w:val="single" w:color="auto" w:sz="8" w:space="0"/>
            </w:tcBorders>
            <w:shd w:val="clear" w:color="auto" w:fill="auto"/>
            <w:vAlign w:val="center"/>
          </w:tcPr>
          <w:p w14:paraId="25195940">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重构教学逻辑，整合文言、人物、历史与当代启示。</w:t>
            </w:r>
          </w:p>
          <w:p w14:paraId="4DF25D91">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p>
        </w:tc>
        <w:tc>
          <w:tcPr>
            <w:tcW w:w="2101" w:type="dxa"/>
            <w:tcBorders>
              <w:top w:val="single" w:color="auto" w:sz="8" w:space="0"/>
              <w:left w:val="nil"/>
              <w:bottom w:val="single" w:color="auto" w:sz="8" w:space="0"/>
              <w:right w:val="single" w:color="auto" w:sz="8" w:space="0"/>
            </w:tcBorders>
            <w:shd w:val="clear" w:color="auto" w:fill="auto"/>
            <w:vAlign w:val="center"/>
          </w:tcPr>
          <w:p w14:paraId="6FF2CFB0">
            <w:pPr>
              <w:pStyle w:val="4"/>
              <w:keepNext w:val="0"/>
              <w:keepLines w:val="0"/>
              <w:pageBreakBefore w:val="0"/>
              <w:widowControl/>
              <w:kinsoku/>
              <w:wordWrap/>
              <w:overflowPunct/>
              <w:topLinePunct w:val="0"/>
              <w:autoSpaceDE/>
              <w:autoSpaceDN/>
              <w:bidi w:val="0"/>
              <w:spacing w:line="280" w:lineRule="exact"/>
              <w:jc w:val="both"/>
              <w:rPr>
                <w:rFonts w:hint="eastAsia" w:ascii="仿宋" w:hAnsi="仿宋" w:eastAsia="仿宋" w:cs="仿宋"/>
                <w:kern w:val="0"/>
                <w:sz w:val="21"/>
                <w:szCs w:val="21"/>
                <w:lang w:val="en-US" w:eastAsia="zh-CN" w:bidi="ar-SA"/>
              </w:rPr>
            </w:pPr>
            <w:bookmarkStart w:id="0" w:name="_GoBack"/>
            <w:bookmarkEnd w:id="0"/>
            <w:r>
              <w:rPr>
                <w:rFonts w:hint="eastAsia" w:ascii="仿宋" w:hAnsi="仿宋" w:eastAsia="仿宋" w:cs="仿宋"/>
                <w:kern w:val="0"/>
                <w:sz w:val="21"/>
                <w:szCs w:val="21"/>
                <w:lang w:val="en-US" w:eastAsia="zh-CN" w:bidi="ar-SA"/>
              </w:rPr>
              <w:t>大语文教学法</w:t>
            </w:r>
          </w:p>
        </w:tc>
        <w:tc>
          <w:tcPr>
            <w:tcW w:w="2025" w:type="dxa"/>
            <w:tcBorders>
              <w:top w:val="single" w:color="auto" w:sz="8" w:space="0"/>
              <w:left w:val="nil"/>
              <w:bottom w:val="single" w:color="auto" w:sz="8" w:space="0"/>
              <w:right w:val="single" w:color="auto" w:sz="8" w:space="0"/>
            </w:tcBorders>
            <w:shd w:val="clear" w:color="auto" w:fill="auto"/>
            <w:vAlign w:val="center"/>
          </w:tcPr>
          <w:p w14:paraId="4F78A4EB">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 家国担当：体会忠勇、大局意识，树立“小我融入大我”；</w:t>
            </w:r>
          </w:p>
          <w:p w14:paraId="3CD9D4DB">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 历史思辨：客观评价人物，形成辩证历史观；</w:t>
            </w:r>
          </w:p>
          <w:p w14:paraId="7FDD2C60">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3. 处世智慧：理解隐忍、诚信、谋略的现实意义。</w:t>
            </w:r>
          </w:p>
        </w:tc>
        <w:tc>
          <w:tcPr>
            <w:tcW w:w="1299" w:type="dxa"/>
            <w:tcBorders>
              <w:top w:val="single" w:color="auto" w:sz="8" w:space="0"/>
              <w:left w:val="nil"/>
              <w:bottom w:val="single" w:color="auto" w:sz="8" w:space="0"/>
              <w:right w:val="single" w:color="auto" w:sz="8" w:space="0"/>
            </w:tcBorders>
            <w:shd w:val="clear" w:color="auto" w:fill="auto"/>
            <w:vAlign w:val="center"/>
          </w:tcPr>
          <w:p w14:paraId="7B50A735">
            <w:pPr>
              <w:pStyle w:val="4"/>
              <w:keepNext w:val="0"/>
              <w:keepLines w:val="0"/>
              <w:pageBreakBefore w:val="0"/>
              <w:widowControl/>
              <w:kinsoku/>
              <w:wordWrap/>
              <w:overflowPunct/>
              <w:topLinePunct w:val="0"/>
              <w:autoSpaceDE/>
              <w:autoSpaceDN/>
              <w:bidi w:val="0"/>
              <w:spacing w:line="280" w:lineRule="exact"/>
              <w:ind w:left="0" w:leftChars="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党员示范课</w:t>
            </w:r>
          </w:p>
        </w:tc>
      </w:tr>
      <w:tr w14:paraId="2746E5A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cantSplit/>
          <w:trHeight w:val="1645" w:hRule="atLeast"/>
          <w:jc w:val="center"/>
        </w:trPr>
        <w:tc>
          <w:tcPr>
            <w:tcW w:w="4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7583F80">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9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7A7FFBB">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曹寅</w:t>
            </w:r>
          </w:p>
        </w:tc>
        <w:tc>
          <w:tcPr>
            <w:tcW w:w="10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A65168F">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思政</w:t>
            </w:r>
          </w:p>
        </w:tc>
        <w:tc>
          <w:tcPr>
            <w:tcW w:w="17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0C91318">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在工作中做合格建设者</w:t>
            </w:r>
          </w:p>
        </w:tc>
        <w:tc>
          <w:tcPr>
            <w:tcW w:w="16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5568445">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3月31日</w:t>
            </w:r>
          </w:p>
          <w:p w14:paraId="66691771">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周二上午第4节</w:t>
            </w:r>
          </w:p>
        </w:tc>
        <w:tc>
          <w:tcPr>
            <w:tcW w:w="96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AAAA219">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2411班</w:t>
            </w:r>
          </w:p>
        </w:tc>
        <w:tc>
          <w:tcPr>
            <w:tcW w:w="11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8F1B97F">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2411教室</w:t>
            </w:r>
          </w:p>
        </w:tc>
        <w:tc>
          <w:tcPr>
            <w:tcW w:w="2166" w:type="dxa"/>
            <w:tcBorders>
              <w:top w:val="single" w:color="auto" w:sz="8" w:space="0"/>
              <w:left w:val="nil"/>
              <w:bottom w:val="single" w:color="auto" w:sz="8" w:space="0"/>
              <w:right w:val="single" w:color="auto" w:sz="8" w:space="0"/>
            </w:tcBorders>
            <w:shd w:val="clear" w:color="auto" w:fill="auto"/>
            <w:vAlign w:val="center"/>
          </w:tcPr>
          <w:p w14:paraId="2D71FBDA">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围绕学生专业学习和人生发展中的真实困惑，结合专业实训、职业体验中的具体任务，立体化建构教学内容。</w:t>
            </w:r>
          </w:p>
        </w:tc>
        <w:tc>
          <w:tcPr>
            <w:tcW w:w="2101" w:type="dxa"/>
            <w:tcBorders>
              <w:top w:val="single" w:color="auto" w:sz="8" w:space="0"/>
              <w:left w:val="nil"/>
              <w:bottom w:val="single" w:color="auto" w:sz="8" w:space="0"/>
              <w:right w:val="single" w:color="auto" w:sz="8" w:space="0"/>
            </w:tcBorders>
            <w:shd w:val="clear" w:color="auto" w:fill="auto"/>
            <w:vAlign w:val="center"/>
          </w:tcPr>
          <w:p w14:paraId="533C382D">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坚持素养导向，创设贴近学生实际的真实情境，通过层层递进的议题和知行合一的实践，引发深度学习。</w:t>
            </w:r>
          </w:p>
        </w:tc>
        <w:tc>
          <w:tcPr>
            <w:tcW w:w="2025" w:type="dxa"/>
            <w:tcBorders>
              <w:top w:val="single" w:color="auto" w:sz="8" w:space="0"/>
              <w:left w:val="nil"/>
              <w:bottom w:val="single" w:color="auto" w:sz="8" w:space="0"/>
              <w:right w:val="single" w:color="auto" w:sz="8" w:space="0"/>
            </w:tcBorders>
            <w:shd w:val="clear" w:color="auto" w:fill="auto"/>
            <w:vAlign w:val="center"/>
          </w:tcPr>
          <w:p w14:paraId="0821DDF3">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引导学生珍惜新时代、感恩新时代，用实际行动为建设中国特色社会主义、实现中华民族伟大复兴作出贡献</w:t>
            </w:r>
          </w:p>
        </w:tc>
        <w:tc>
          <w:tcPr>
            <w:tcW w:w="1299" w:type="dxa"/>
            <w:tcBorders>
              <w:top w:val="single" w:color="auto" w:sz="8" w:space="0"/>
              <w:left w:val="nil"/>
              <w:bottom w:val="single" w:color="auto" w:sz="8" w:space="0"/>
              <w:right w:val="single" w:color="auto" w:sz="8" w:space="0"/>
            </w:tcBorders>
            <w:shd w:val="clear" w:color="auto" w:fill="auto"/>
            <w:vAlign w:val="center"/>
          </w:tcPr>
          <w:p w14:paraId="09909E6D">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sz w:val="21"/>
                <w:szCs w:val="21"/>
                <w:lang w:val="en-US" w:eastAsia="zh-CN"/>
              </w:rPr>
              <w:t>党员示范课</w:t>
            </w:r>
          </w:p>
        </w:tc>
      </w:tr>
      <w:tr w14:paraId="1553045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cantSplit/>
          <w:trHeight w:val="1645" w:hRule="atLeast"/>
          <w:jc w:val="center"/>
        </w:trPr>
        <w:tc>
          <w:tcPr>
            <w:tcW w:w="4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BAAC5A2">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9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7ED087">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徐珊珊</w:t>
            </w:r>
          </w:p>
        </w:tc>
        <w:tc>
          <w:tcPr>
            <w:tcW w:w="10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8BE90AA">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语文</w:t>
            </w:r>
          </w:p>
        </w:tc>
        <w:tc>
          <w:tcPr>
            <w:tcW w:w="17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B27ABFE">
            <w:pPr>
              <w:pStyle w:val="4"/>
              <w:keepNext w:val="0"/>
              <w:keepLines w:val="0"/>
              <w:pageBreakBefore w:val="0"/>
              <w:widowControl/>
              <w:pBdr>
                <w:bottom w:val="none" w:color="auto" w:sz="0" w:space="0"/>
              </w:pBdr>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鸿门宴</w:t>
            </w:r>
          </w:p>
        </w:tc>
        <w:tc>
          <w:tcPr>
            <w:tcW w:w="16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219007C">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4月2日</w:t>
            </w:r>
          </w:p>
          <w:p w14:paraId="5BC554AA">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周四上午第4节</w:t>
            </w:r>
          </w:p>
        </w:tc>
        <w:tc>
          <w:tcPr>
            <w:tcW w:w="96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C4BD100">
            <w:pPr>
              <w:pStyle w:val="4"/>
              <w:widowControl/>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2428班</w:t>
            </w:r>
          </w:p>
        </w:tc>
        <w:tc>
          <w:tcPr>
            <w:tcW w:w="11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6CFFD42">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2428教室</w:t>
            </w:r>
          </w:p>
        </w:tc>
        <w:tc>
          <w:tcPr>
            <w:tcW w:w="2166" w:type="dxa"/>
            <w:tcBorders>
              <w:top w:val="single" w:color="auto" w:sz="8" w:space="0"/>
              <w:left w:val="nil"/>
              <w:bottom w:val="single" w:color="auto" w:sz="8" w:space="0"/>
              <w:right w:val="single" w:color="auto" w:sz="8" w:space="0"/>
            </w:tcBorders>
            <w:shd w:val="clear" w:color="auto" w:fill="auto"/>
            <w:vAlign w:val="center"/>
          </w:tcPr>
          <w:p w14:paraId="50747E30">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整合课文内容，引入互文材料，开展对比阅读，引入《史记·高祖本纪》中的内容，与鸿门宴时的人物形象形成对比，探讨性格决定命运的深刻内涵。</w:t>
            </w:r>
          </w:p>
        </w:tc>
        <w:tc>
          <w:tcPr>
            <w:tcW w:w="2101" w:type="dxa"/>
            <w:tcBorders>
              <w:top w:val="single" w:color="auto" w:sz="8" w:space="0"/>
              <w:left w:val="nil"/>
              <w:bottom w:val="single" w:color="auto" w:sz="8" w:space="0"/>
              <w:right w:val="single" w:color="auto" w:sz="8" w:space="0"/>
            </w:tcBorders>
            <w:shd w:val="clear" w:color="auto" w:fill="auto"/>
            <w:vAlign w:val="center"/>
          </w:tcPr>
          <w:p w14:paraId="557E81AC">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大语文教学法</w:t>
            </w:r>
          </w:p>
        </w:tc>
        <w:tc>
          <w:tcPr>
            <w:tcW w:w="2025" w:type="dxa"/>
            <w:tcBorders>
              <w:top w:val="single" w:color="auto" w:sz="8" w:space="0"/>
              <w:left w:val="nil"/>
              <w:bottom w:val="single" w:color="auto" w:sz="8" w:space="0"/>
              <w:right w:val="single" w:color="auto" w:sz="8" w:space="0"/>
            </w:tcBorders>
            <w:shd w:val="clear" w:color="auto" w:fill="auto"/>
            <w:vAlign w:val="center"/>
          </w:tcPr>
          <w:p w14:paraId="339CED83">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 通过座次礼节，理解中华传统文化中的“秩序”与“谦抑”。辨析“小我”与“大我”，强化团队协作、服从大局的职业素养。</w:t>
            </w:r>
          </w:p>
        </w:tc>
        <w:tc>
          <w:tcPr>
            <w:tcW w:w="1299" w:type="dxa"/>
            <w:tcBorders>
              <w:top w:val="single" w:color="auto" w:sz="8" w:space="0"/>
              <w:left w:val="nil"/>
              <w:bottom w:val="single" w:color="auto" w:sz="8" w:space="0"/>
              <w:right w:val="single" w:color="auto" w:sz="8" w:space="0"/>
            </w:tcBorders>
            <w:shd w:val="clear" w:color="auto" w:fill="auto"/>
            <w:vAlign w:val="center"/>
          </w:tcPr>
          <w:p w14:paraId="3A110EBF">
            <w:pPr>
              <w:pStyle w:val="4"/>
              <w:widowControl/>
              <w:pBdr>
                <w:bottom w:val="none" w:color="auto" w:sz="0" w:space="0"/>
              </w:pBdr>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党员示范课</w:t>
            </w:r>
          </w:p>
        </w:tc>
      </w:tr>
      <w:tr w14:paraId="2212831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cantSplit/>
          <w:trHeight w:val="1645" w:hRule="atLeast"/>
          <w:jc w:val="center"/>
        </w:trPr>
        <w:tc>
          <w:tcPr>
            <w:tcW w:w="4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0254D5A">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943" w:type="dxa"/>
            <w:tcBorders>
              <w:top w:val="single" w:color="auto" w:sz="8" w:space="0"/>
              <w:left w:val="nil"/>
              <w:bottom w:val="single" w:color="auto" w:sz="8" w:space="0"/>
              <w:right w:val="single" w:color="auto" w:sz="8" w:space="0"/>
            </w:tcBorders>
            <w:tcMar>
              <w:left w:w="108" w:type="dxa"/>
              <w:right w:w="108" w:type="dxa"/>
            </w:tcMar>
            <w:vAlign w:val="center"/>
          </w:tcPr>
          <w:p w14:paraId="707C8807">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凌晓</w:t>
            </w:r>
          </w:p>
        </w:tc>
        <w:tc>
          <w:tcPr>
            <w:tcW w:w="1033" w:type="dxa"/>
            <w:tcBorders>
              <w:top w:val="single" w:color="auto" w:sz="8" w:space="0"/>
              <w:left w:val="nil"/>
              <w:bottom w:val="single" w:color="auto" w:sz="8" w:space="0"/>
              <w:right w:val="single" w:color="auto" w:sz="8" w:space="0"/>
            </w:tcBorders>
            <w:tcMar>
              <w:left w:w="108" w:type="dxa"/>
              <w:right w:w="108" w:type="dxa"/>
            </w:tcMar>
            <w:vAlign w:val="center"/>
          </w:tcPr>
          <w:p w14:paraId="489A4787">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摄影</w:t>
            </w:r>
          </w:p>
        </w:tc>
        <w:tc>
          <w:tcPr>
            <w:tcW w:w="1775" w:type="dxa"/>
            <w:tcBorders>
              <w:top w:val="single" w:color="auto" w:sz="8" w:space="0"/>
              <w:left w:val="nil"/>
              <w:bottom w:val="single" w:color="auto" w:sz="8" w:space="0"/>
              <w:right w:val="single" w:color="auto" w:sz="8" w:space="0"/>
            </w:tcBorders>
            <w:tcMar>
              <w:left w:w="108" w:type="dxa"/>
              <w:right w:w="108" w:type="dxa"/>
            </w:tcMar>
            <w:vAlign w:val="center"/>
          </w:tcPr>
          <w:p w14:paraId="2923D200">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对焦模式的运用</w:t>
            </w:r>
          </w:p>
        </w:tc>
        <w:tc>
          <w:tcPr>
            <w:tcW w:w="1680" w:type="dxa"/>
            <w:tcBorders>
              <w:top w:val="single" w:color="auto" w:sz="8" w:space="0"/>
              <w:left w:val="nil"/>
              <w:bottom w:val="single" w:color="auto" w:sz="8" w:space="0"/>
              <w:right w:val="single" w:color="auto" w:sz="8" w:space="0"/>
            </w:tcBorders>
            <w:tcMar>
              <w:left w:w="108" w:type="dxa"/>
              <w:right w:w="108" w:type="dxa"/>
            </w:tcMar>
            <w:vAlign w:val="center"/>
          </w:tcPr>
          <w:p w14:paraId="1EE23B18">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4月13日</w:t>
            </w:r>
          </w:p>
          <w:p w14:paraId="03067E98">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周一上午第3节</w:t>
            </w:r>
          </w:p>
        </w:tc>
        <w:tc>
          <w:tcPr>
            <w:tcW w:w="961" w:type="dxa"/>
            <w:tcBorders>
              <w:top w:val="single" w:color="auto" w:sz="8" w:space="0"/>
              <w:left w:val="nil"/>
              <w:bottom w:val="single" w:color="auto" w:sz="8" w:space="0"/>
              <w:right w:val="single" w:color="auto" w:sz="8" w:space="0"/>
            </w:tcBorders>
            <w:tcMar>
              <w:left w:w="108" w:type="dxa"/>
              <w:right w:w="108" w:type="dxa"/>
            </w:tcMar>
            <w:vAlign w:val="center"/>
          </w:tcPr>
          <w:p w14:paraId="53C70F8C">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2528班</w:t>
            </w:r>
          </w:p>
        </w:tc>
        <w:tc>
          <w:tcPr>
            <w:tcW w:w="1108" w:type="dxa"/>
            <w:tcBorders>
              <w:top w:val="single" w:color="auto" w:sz="8" w:space="0"/>
              <w:left w:val="nil"/>
              <w:bottom w:val="single" w:color="auto" w:sz="8" w:space="0"/>
              <w:right w:val="single" w:color="auto" w:sz="8" w:space="0"/>
            </w:tcBorders>
            <w:tcMar>
              <w:left w:w="108" w:type="dxa"/>
              <w:right w:w="108" w:type="dxa"/>
            </w:tcMar>
            <w:vAlign w:val="center"/>
          </w:tcPr>
          <w:p w14:paraId="3A841550">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2528教室</w:t>
            </w:r>
          </w:p>
        </w:tc>
        <w:tc>
          <w:tcPr>
            <w:tcW w:w="2166" w:type="dxa"/>
            <w:tcBorders>
              <w:top w:val="single" w:color="auto" w:sz="8" w:space="0"/>
              <w:left w:val="nil"/>
              <w:bottom w:val="single" w:color="auto" w:sz="8" w:space="0"/>
              <w:right w:val="single" w:color="auto" w:sz="8" w:space="0"/>
            </w:tcBorders>
            <w:vAlign w:val="center"/>
          </w:tcPr>
          <w:p w14:paraId="0869CB7E">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通过创设情境、任务驱动示范引领，体现教材从工具书向内容结构化、育人的转型。</w:t>
            </w:r>
          </w:p>
        </w:tc>
        <w:tc>
          <w:tcPr>
            <w:tcW w:w="2101" w:type="dxa"/>
            <w:tcBorders>
              <w:top w:val="single" w:color="auto" w:sz="8" w:space="0"/>
              <w:left w:val="nil"/>
              <w:bottom w:val="single" w:color="auto" w:sz="8" w:space="0"/>
              <w:right w:val="single" w:color="auto" w:sz="8" w:space="0"/>
            </w:tcBorders>
            <w:vAlign w:val="center"/>
          </w:tcPr>
          <w:p w14:paraId="4AD415DB">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任务型教学</w:t>
            </w:r>
          </w:p>
        </w:tc>
        <w:tc>
          <w:tcPr>
            <w:tcW w:w="2025" w:type="dxa"/>
            <w:tcBorders>
              <w:top w:val="single" w:color="auto" w:sz="8" w:space="0"/>
              <w:left w:val="nil"/>
              <w:bottom w:val="single" w:color="auto" w:sz="8" w:space="0"/>
              <w:right w:val="single" w:color="auto" w:sz="8" w:space="0"/>
            </w:tcBorders>
            <w:vAlign w:val="center"/>
          </w:tcPr>
          <w:p w14:paraId="0B8816D6">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通过抓拍同学运动的场景，培养人文关怀，在精准对焦中涵养工匠精神，引导学生思考技术与社会的“守正创新”，升华校园文化认同。</w:t>
            </w:r>
          </w:p>
        </w:tc>
        <w:tc>
          <w:tcPr>
            <w:tcW w:w="1299" w:type="dxa"/>
            <w:tcBorders>
              <w:top w:val="single" w:color="auto" w:sz="8" w:space="0"/>
              <w:left w:val="nil"/>
              <w:bottom w:val="single" w:color="auto" w:sz="8" w:space="0"/>
              <w:right w:val="single" w:color="auto" w:sz="8" w:space="0"/>
            </w:tcBorders>
            <w:vAlign w:val="center"/>
          </w:tcPr>
          <w:p w14:paraId="70AF8A7D">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p>
        </w:tc>
      </w:tr>
      <w:tr w14:paraId="517A181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cantSplit/>
          <w:trHeight w:val="1645" w:hRule="atLeast"/>
          <w:jc w:val="center"/>
        </w:trPr>
        <w:tc>
          <w:tcPr>
            <w:tcW w:w="4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35B9F80">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943" w:type="dxa"/>
            <w:tcBorders>
              <w:top w:val="single" w:color="auto" w:sz="8" w:space="0"/>
              <w:left w:val="nil"/>
              <w:bottom w:val="single" w:color="auto" w:sz="8" w:space="0"/>
              <w:right w:val="single" w:color="auto" w:sz="8" w:space="0"/>
            </w:tcBorders>
            <w:tcMar>
              <w:left w:w="108" w:type="dxa"/>
              <w:right w:w="108" w:type="dxa"/>
            </w:tcMar>
            <w:vAlign w:val="center"/>
          </w:tcPr>
          <w:p w14:paraId="23C4B35B">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陈莉</w:t>
            </w:r>
          </w:p>
        </w:tc>
        <w:tc>
          <w:tcPr>
            <w:tcW w:w="1033" w:type="dxa"/>
            <w:tcBorders>
              <w:top w:val="single" w:color="auto" w:sz="8" w:space="0"/>
              <w:left w:val="nil"/>
              <w:bottom w:val="single" w:color="auto" w:sz="8" w:space="0"/>
              <w:right w:val="single" w:color="auto" w:sz="8" w:space="0"/>
            </w:tcBorders>
            <w:tcMar>
              <w:left w:w="108" w:type="dxa"/>
              <w:right w:w="108" w:type="dxa"/>
            </w:tcMar>
            <w:vAlign w:val="center"/>
          </w:tcPr>
          <w:p w14:paraId="212714A9">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古诗词欣赏</w:t>
            </w:r>
          </w:p>
        </w:tc>
        <w:tc>
          <w:tcPr>
            <w:tcW w:w="1775" w:type="dxa"/>
            <w:tcBorders>
              <w:top w:val="single" w:color="auto" w:sz="8" w:space="0"/>
              <w:left w:val="nil"/>
              <w:bottom w:val="single" w:color="auto" w:sz="8" w:space="0"/>
              <w:right w:val="single" w:color="auto" w:sz="8" w:space="0"/>
            </w:tcBorders>
            <w:tcMar>
              <w:left w:w="108" w:type="dxa"/>
              <w:right w:w="108" w:type="dxa"/>
            </w:tcMar>
            <w:vAlign w:val="center"/>
          </w:tcPr>
          <w:p w14:paraId="09F65AC1">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春韵诗行</w:t>
            </w:r>
          </w:p>
        </w:tc>
        <w:tc>
          <w:tcPr>
            <w:tcW w:w="1680" w:type="dxa"/>
            <w:tcBorders>
              <w:top w:val="single" w:color="auto" w:sz="8" w:space="0"/>
              <w:left w:val="nil"/>
              <w:bottom w:val="single" w:color="auto" w:sz="8" w:space="0"/>
              <w:right w:val="single" w:color="auto" w:sz="8" w:space="0"/>
            </w:tcBorders>
            <w:tcMar>
              <w:left w:w="108" w:type="dxa"/>
              <w:right w:w="108" w:type="dxa"/>
            </w:tcMar>
            <w:vAlign w:val="center"/>
          </w:tcPr>
          <w:p w14:paraId="0B8637F6">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4月13日</w:t>
            </w:r>
          </w:p>
          <w:p w14:paraId="0B5E892A">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周一下午第2节</w:t>
            </w:r>
          </w:p>
        </w:tc>
        <w:tc>
          <w:tcPr>
            <w:tcW w:w="961" w:type="dxa"/>
            <w:tcBorders>
              <w:top w:val="single" w:color="auto" w:sz="8" w:space="0"/>
              <w:left w:val="nil"/>
              <w:bottom w:val="single" w:color="auto" w:sz="8" w:space="0"/>
              <w:right w:val="single" w:color="auto" w:sz="8" w:space="0"/>
            </w:tcBorders>
            <w:tcMar>
              <w:left w:w="108" w:type="dxa"/>
              <w:right w:w="108" w:type="dxa"/>
            </w:tcMar>
            <w:vAlign w:val="center"/>
          </w:tcPr>
          <w:p w14:paraId="56E60AFF">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2315班</w:t>
            </w:r>
          </w:p>
        </w:tc>
        <w:tc>
          <w:tcPr>
            <w:tcW w:w="1108" w:type="dxa"/>
            <w:tcBorders>
              <w:top w:val="single" w:color="auto" w:sz="8" w:space="0"/>
              <w:left w:val="nil"/>
              <w:bottom w:val="single" w:color="auto" w:sz="8" w:space="0"/>
              <w:right w:val="single" w:color="auto" w:sz="8" w:space="0"/>
            </w:tcBorders>
            <w:tcMar>
              <w:left w:w="108" w:type="dxa"/>
              <w:right w:w="108" w:type="dxa"/>
            </w:tcMar>
            <w:vAlign w:val="center"/>
          </w:tcPr>
          <w:p w14:paraId="08CEB815">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2315教室</w:t>
            </w:r>
          </w:p>
        </w:tc>
        <w:tc>
          <w:tcPr>
            <w:tcW w:w="2166" w:type="dxa"/>
            <w:tcBorders>
              <w:top w:val="single" w:color="auto" w:sz="8" w:space="0"/>
              <w:left w:val="nil"/>
              <w:bottom w:val="single" w:color="auto" w:sz="8" w:space="0"/>
              <w:right w:val="single" w:color="auto" w:sz="8" w:space="0"/>
            </w:tcBorders>
            <w:vAlign w:val="center"/>
          </w:tcPr>
          <w:p w14:paraId="57A3166F">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诗教融合视域下整合描写春天的古诗词，拓展学生学习的深度与宽度，培养学生的审美感知能力。</w:t>
            </w:r>
          </w:p>
        </w:tc>
        <w:tc>
          <w:tcPr>
            <w:tcW w:w="2101" w:type="dxa"/>
            <w:tcBorders>
              <w:top w:val="single" w:color="auto" w:sz="8" w:space="0"/>
              <w:left w:val="nil"/>
              <w:bottom w:val="single" w:color="auto" w:sz="8" w:space="0"/>
              <w:right w:val="single" w:color="auto" w:sz="8" w:space="0"/>
            </w:tcBorders>
            <w:vAlign w:val="center"/>
          </w:tcPr>
          <w:p w14:paraId="7C32D35F">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大语文教学法</w:t>
            </w:r>
          </w:p>
        </w:tc>
        <w:tc>
          <w:tcPr>
            <w:tcW w:w="2025" w:type="dxa"/>
            <w:tcBorders>
              <w:top w:val="single" w:color="auto" w:sz="8" w:space="0"/>
              <w:left w:val="nil"/>
              <w:bottom w:val="single" w:color="auto" w:sz="8" w:space="0"/>
              <w:right w:val="single" w:color="auto" w:sz="8" w:space="0"/>
            </w:tcBorders>
            <w:vAlign w:val="center"/>
          </w:tcPr>
          <w:p w14:paraId="36392F53">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培养审美意识</w:t>
            </w:r>
          </w:p>
          <w:p w14:paraId="1185B731">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与感知能力。</w:t>
            </w:r>
          </w:p>
        </w:tc>
        <w:tc>
          <w:tcPr>
            <w:tcW w:w="1299" w:type="dxa"/>
            <w:tcBorders>
              <w:top w:val="single" w:color="auto" w:sz="8" w:space="0"/>
              <w:left w:val="nil"/>
              <w:bottom w:val="single" w:color="auto" w:sz="8" w:space="0"/>
              <w:right w:val="single" w:color="auto" w:sz="8" w:space="0"/>
            </w:tcBorders>
            <w:vAlign w:val="center"/>
          </w:tcPr>
          <w:p w14:paraId="46062085">
            <w:pPr>
              <w:pStyle w:val="4"/>
              <w:keepNext w:val="0"/>
              <w:keepLines w:val="0"/>
              <w:pageBreakBefore w:val="0"/>
              <w:widowControl/>
              <w:kinsoku/>
              <w:wordWrap/>
              <w:overflowPunct/>
              <w:topLinePunct w:val="0"/>
              <w:autoSpaceDE/>
              <w:autoSpaceDN/>
              <w:bidi w:val="0"/>
              <w:spacing w:line="280" w:lineRule="exact"/>
              <w:ind w:firstLine="0" w:firstLineChars="0"/>
              <w:jc w:val="center"/>
              <w:rPr>
                <w:rFonts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党员示范课</w:t>
            </w:r>
          </w:p>
        </w:tc>
      </w:tr>
      <w:tr w14:paraId="5F01E25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cantSplit/>
          <w:trHeight w:val="1645" w:hRule="atLeast"/>
          <w:jc w:val="center"/>
        </w:trPr>
        <w:tc>
          <w:tcPr>
            <w:tcW w:w="4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789297F">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9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CD49E36">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毛素洁</w:t>
            </w:r>
          </w:p>
        </w:tc>
        <w:tc>
          <w:tcPr>
            <w:tcW w:w="10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CE8D0AA">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英语</w:t>
            </w:r>
          </w:p>
        </w:tc>
        <w:tc>
          <w:tcPr>
            <w:tcW w:w="17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8FE5DA6">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Unit3 AI in the Workplace</w:t>
            </w:r>
          </w:p>
        </w:tc>
        <w:tc>
          <w:tcPr>
            <w:tcW w:w="16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D449BDA">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4月14日</w:t>
            </w:r>
          </w:p>
          <w:p w14:paraId="01D75833">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周二上午第2节</w:t>
            </w:r>
          </w:p>
        </w:tc>
        <w:tc>
          <w:tcPr>
            <w:tcW w:w="96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DC8B148">
            <w:pPr>
              <w:pStyle w:val="4"/>
              <w:widowControl/>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2419班</w:t>
            </w:r>
          </w:p>
        </w:tc>
        <w:tc>
          <w:tcPr>
            <w:tcW w:w="11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19BD313">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2419教室</w:t>
            </w:r>
          </w:p>
        </w:tc>
        <w:tc>
          <w:tcPr>
            <w:tcW w:w="2166" w:type="dxa"/>
            <w:tcBorders>
              <w:top w:val="single" w:color="auto" w:sz="8" w:space="0"/>
              <w:left w:val="nil"/>
              <w:bottom w:val="single" w:color="auto" w:sz="8" w:space="0"/>
              <w:right w:val="single" w:color="auto" w:sz="8" w:space="0"/>
            </w:tcBorders>
            <w:shd w:val="clear" w:color="auto" w:fill="auto"/>
            <w:vAlign w:val="center"/>
          </w:tcPr>
          <w:p w14:paraId="21D68E83">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学生在AI工具的帮助下了解智能机器人在各领域的运用，以及他们对生活的影响，在进行有效阅读的同时了解机器人在职场中的强大优势。</w:t>
            </w:r>
          </w:p>
        </w:tc>
        <w:tc>
          <w:tcPr>
            <w:tcW w:w="2101" w:type="dxa"/>
            <w:tcBorders>
              <w:top w:val="single" w:color="auto" w:sz="8" w:space="0"/>
              <w:left w:val="nil"/>
              <w:bottom w:val="single" w:color="auto" w:sz="8" w:space="0"/>
              <w:right w:val="single" w:color="auto" w:sz="8" w:space="0"/>
            </w:tcBorders>
            <w:shd w:val="clear" w:color="auto" w:fill="auto"/>
            <w:vAlign w:val="center"/>
          </w:tcPr>
          <w:p w14:paraId="5E3EB091">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任务教学法</w:t>
            </w:r>
          </w:p>
        </w:tc>
        <w:tc>
          <w:tcPr>
            <w:tcW w:w="2025" w:type="dxa"/>
            <w:tcBorders>
              <w:top w:val="single" w:color="auto" w:sz="8" w:space="0"/>
              <w:left w:val="nil"/>
              <w:bottom w:val="single" w:color="auto" w:sz="8" w:space="0"/>
              <w:right w:val="single" w:color="auto" w:sz="8" w:space="0"/>
            </w:tcBorders>
            <w:shd w:val="clear" w:color="auto" w:fill="auto"/>
            <w:vAlign w:val="center"/>
          </w:tcPr>
          <w:p w14:paraId="24E200B5">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能够通过学习各类机器人在生产生活中发挥的作用，体会和感知科技创新发展给生产生活带来的巨大变革，同时对现代科技保持理性态度。</w:t>
            </w:r>
          </w:p>
        </w:tc>
        <w:tc>
          <w:tcPr>
            <w:tcW w:w="1299" w:type="dxa"/>
            <w:tcBorders>
              <w:top w:val="single" w:color="auto" w:sz="8" w:space="0"/>
              <w:left w:val="nil"/>
              <w:bottom w:val="single" w:color="auto" w:sz="8" w:space="0"/>
              <w:right w:val="single" w:color="auto" w:sz="8" w:space="0"/>
            </w:tcBorders>
            <w:shd w:val="clear" w:color="auto" w:fill="auto"/>
            <w:vAlign w:val="center"/>
          </w:tcPr>
          <w:p w14:paraId="0658D9C2">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党员示范课</w:t>
            </w:r>
          </w:p>
        </w:tc>
      </w:tr>
      <w:tr w14:paraId="6929260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cantSplit/>
          <w:trHeight w:val="832" w:hRule="atLeast"/>
          <w:jc w:val="center"/>
        </w:trPr>
        <w:tc>
          <w:tcPr>
            <w:tcW w:w="4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B340575">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8</w:t>
            </w:r>
          </w:p>
        </w:tc>
        <w:tc>
          <w:tcPr>
            <w:tcW w:w="9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AB6AFE3">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卢晨晨</w:t>
            </w:r>
          </w:p>
        </w:tc>
        <w:tc>
          <w:tcPr>
            <w:tcW w:w="10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4C81DFB">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语文</w:t>
            </w:r>
          </w:p>
        </w:tc>
        <w:tc>
          <w:tcPr>
            <w:tcW w:w="17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78ED05">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长亭送别</w:t>
            </w:r>
          </w:p>
        </w:tc>
        <w:tc>
          <w:tcPr>
            <w:tcW w:w="16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4C4ABB">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4月14日</w:t>
            </w:r>
          </w:p>
          <w:p w14:paraId="6C3698F3">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周二下午第1节</w:t>
            </w:r>
          </w:p>
        </w:tc>
        <w:tc>
          <w:tcPr>
            <w:tcW w:w="96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1E2AE6">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2315</w:t>
            </w:r>
          </w:p>
        </w:tc>
        <w:tc>
          <w:tcPr>
            <w:tcW w:w="11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14C9898">
            <w:pPr>
              <w:pBdr>
                <w:bottom w:val="none" w:color="auto" w:sz="0" w:space="0"/>
              </w:pBdr>
              <w:snapToGrid/>
              <w:spacing w:line="240" w:lineRule="auto"/>
              <w:jc w:val="left"/>
              <w:rPr>
                <w:rFonts w:hint="eastAsia" w:ascii="仿宋" w:hAnsi="仿宋" w:eastAsia="仿宋" w:cs="仿宋"/>
                <w:i w:val="0"/>
                <w:strike w:val="0"/>
                <w:color w:val="000000"/>
                <w:kern w:val="2"/>
                <w:sz w:val="21"/>
                <w:szCs w:val="24"/>
                <w:u w:val="none"/>
                <w:lang w:val="en-US" w:eastAsia="zh-CN" w:bidi="ar-SA"/>
              </w:rPr>
            </w:pPr>
            <w:r>
              <w:rPr>
                <w:rFonts w:ascii="仿宋" w:hAnsi="仿宋" w:eastAsia="仿宋" w:cs="仿宋"/>
                <w:i w:val="0"/>
                <w:strike w:val="0"/>
                <w:color w:val="000000"/>
                <w:u w:val="none"/>
              </w:rPr>
              <w:t>2315教室</w:t>
            </w:r>
          </w:p>
        </w:tc>
        <w:tc>
          <w:tcPr>
            <w:tcW w:w="2166" w:type="dxa"/>
            <w:tcBorders>
              <w:top w:val="single" w:color="auto" w:sz="8" w:space="0"/>
              <w:left w:val="nil"/>
              <w:bottom w:val="single" w:color="auto" w:sz="8" w:space="0"/>
              <w:right w:val="single" w:color="auto" w:sz="8" w:space="0"/>
            </w:tcBorders>
            <w:shd w:val="clear" w:color="auto" w:fill="auto"/>
            <w:vAlign w:val="center"/>
          </w:tcPr>
          <w:p w14:paraId="523828F3">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立足职校学生特点与职业素养需求，融合语文与职业素养，融入感恩、沟通能力，引导学生体悟真诚坚守，实现以文润心。补充职场、实习素材，让古典文本贴近职校生生活与职业实际。</w:t>
            </w:r>
          </w:p>
        </w:tc>
        <w:tc>
          <w:tcPr>
            <w:tcW w:w="2101" w:type="dxa"/>
            <w:tcBorders>
              <w:top w:val="single" w:color="auto" w:sz="8" w:space="0"/>
              <w:left w:val="nil"/>
              <w:bottom w:val="single" w:color="auto" w:sz="8" w:space="0"/>
              <w:right w:val="single" w:color="auto" w:sz="8" w:space="0"/>
            </w:tcBorders>
            <w:shd w:val="clear" w:color="auto" w:fill="auto"/>
            <w:vAlign w:val="center"/>
          </w:tcPr>
          <w:p w14:paraId="078ADC59">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大语文教学法</w:t>
            </w:r>
          </w:p>
        </w:tc>
        <w:tc>
          <w:tcPr>
            <w:tcW w:w="2025" w:type="dxa"/>
            <w:tcBorders>
              <w:top w:val="single" w:color="auto" w:sz="8" w:space="0"/>
              <w:left w:val="nil"/>
              <w:bottom w:val="single" w:color="auto" w:sz="8" w:space="0"/>
              <w:right w:val="single" w:color="auto" w:sz="8" w:space="0"/>
            </w:tcBorders>
            <w:shd w:val="clear" w:color="auto" w:fill="auto"/>
            <w:vAlign w:val="center"/>
          </w:tcPr>
          <w:p w14:paraId="6E387CE4">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了解多元文化的共性与差异，培养开放包容的文化心态，提升跨文化交流能力。</w:t>
            </w:r>
          </w:p>
        </w:tc>
        <w:tc>
          <w:tcPr>
            <w:tcW w:w="1299" w:type="dxa"/>
            <w:tcBorders>
              <w:top w:val="single" w:color="auto" w:sz="8" w:space="0"/>
              <w:left w:val="nil"/>
              <w:bottom w:val="single" w:color="auto" w:sz="8" w:space="0"/>
              <w:right w:val="single" w:color="auto" w:sz="8" w:space="0"/>
            </w:tcBorders>
            <w:shd w:val="clear" w:color="auto" w:fill="auto"/>
            <w:vAlign w:val="center"/>
          </w:tcPr>
          <w:p w14:paraId="40D0A8D9">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sz w:val="21"/>
                <w:szCs w:val="21"/>
                <w:lang w:eastAsia="zh-CN"/>
              </w:rPr>
              <w:t>党员示范课</w:t>
            </w:r>
          </w:p>
        </w:tc>
      </w:tr>
      <w:tr w14:paraId="01FD849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cantSplit/>
          <w:trHeight w:val="832" w:hRule="atLeast"/>
          <w:jc w:val="center"/>
        </w:trPr>
        <w:tc>
          <w:tcPr>
            <w:tcW w:w="4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B3A8CBC">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9</w:t>
            </w:r>
          </w:p>
        </w:tc>
        <w:tc>
          <w:tcPr>
            <w:tcW w:w="9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81059B1">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sz w:val="21"/>
                <w:szCs w:val="21"/>
                <w:lang w:val="en-US" w:eastAsia="zh-CN"/>
              </w:rPr>
              <w:t>姚习习</w:t>
            </w:r>
          </w:p>
        </w:tc>
        <w:tc>
          <w:tcPr>
            <w:tcW w:w="10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69BBF80">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sz w:val="21"/>
                <w:szCs w:val="21"/>
                <w:lang w:val="en-US" w:eastAsia="zh-CN"/>
              </w:rPr>
              <w:t>素描</w:t>
            </w:r>
          </w:p>
        </w:tc>
        <w:tc>
          <w:tcPr>
            <w:tcW w:w="17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79BE765">
            <w:pPr>
              <w:pStyle w:val="4"/>
              <w:widowControl/>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人物头发</w:t>
            </w:r>
          </w:p>
          <w:p w14:paraId="7D61C15A">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sz w:val="21"/>
                <w:szCs w:val="21"/>
                <w:lang w:val="en-US" w:eastAsia="zh-CN"/>
              </w:rPr>
              <w:t>的绘制方法</w:t>
            </w:r>
          </w:p>
        </w:tc>
        <w:tc>
          <w:tcPr>
            <w:tcW w:w="16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42FB80">
            <w:pPr>
              <w:pStyle w:val="4"/>
              <w:widowControl/>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4月14日</w:t>
            </w:r>
          </w:p>
          <w:p w14:paraId="32BD0667">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sz w:val="21"/>
                <w:szCs w:val="21"/>
                <w:lang w:val="en-US" w:eastAsia="zh-CN"/>
              </w:rPr>
              <w:t>周二下午第2节</w:t>
            </w:r>
          </w:p>
        </w:tc>
        <w:tc>
          <w:tcPr>
            <w:tcW w:w="96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2023ED">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sz w:val="21"/>
                <w:szCs w:val="21"/>
                <w:lang w:val="en-US" w:eastAsia="zh-CN"/>
              </w:rPr>
              <w:t>2428班</w:t>
            </w:r>
          </w:p>
        </w:tc>
        <w:tc>
          <w:tcPr>
            <w:tcW w:w="11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C2D75AB">
            <w:pPr>
              <w:pStyle w:val="4"/>
              <w:widowControl/>
              <w:ind w:firstLine="0" w:firstLineChars="0"/>
              <w:jc w:val="both"/>
              <w:rPr>
                <w:rFonts w:hint="eastAsia" w:ascii="仿宋" w:hAnsi="仿宋" w:eastAsia="仿宋" w:cs="仿宋"/>
                <w:kern w:val="0"/>
                <w:sz w:val="21"/>
                <w:szCs w:val="21"/>
                <w:lang w:val="en-US" w:eastAsia="zh-CN" w:bidi="ar-SA"/>
              </w:rPr>
            </w:pPr>
            <w:r>
              <w:rPr>
                <w:rFonts w:hint="eastAsia" w:ascii="仿宋" w:hAnsi="仿宋" w:eastAsia="仿宋" w:cs="仿宋"/>
                <w:sz w:val="21"/>
                <w:szCs w:val="21"/>
                <w:lang w:val="en-US" w:eastAsia="zh-CN"/>
              </w:rPr>
              <w:t>2428教室</w:t>
            </w:r>
          </w:p>
        </w:tc>
        <w:tc>
          <w:tcPr>
            <w:tcW w:w="2166" w:type="dxa"/>
            <w:tcBorders>
              <w:top w:val="single" w:color="auto" w:sz="8" w:space="0"/>
              <w:left w:val="nil"/>
              <w:bottom w:val="single" w:color="auto" w:sz="8" w:space="0"/>
              <w:right w:val="single" w:color="auto" w:sz="8" w:space="0"/>
            </w:tcBorders>
            <w:shd w:val="clear" w:color="auto" w:fill="auto"/>
            <w:vAlign w:val="center"/>
          </w:tcPr>
          <w:p w14:paraId="222FD79C">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立足高职数媒设计专业岗位需求，融入数媒设计相关场景需求。精简复杂美术理论，重点补充人物头发绘制与数字插画、角色设计的衔接内容，实现教材与数媒行业实践、素描实操的精准对接。</w:t>
            </w:r>
          </w:p>
        </w:tc>
        <w:tc>
          <w:tcPr>
            <w:tcW w:w="2101" w:type="dxa"/>
            <w:tcBorders>
              <w:top w:val="single" w:color="auto" w:sz="8" w:space="0"/>
              <w:left w:val="nil"/>
              <w:bottom w:val="single" w:color="auto" w:sz="8" w:space="0"/>
              <w:right w:val="single" w:color="auto" w:sz="8" w:space="0"/>
            </w:tcBorders>
            <w:shd w:val="clear" w:color="auto" w:fill="auto"/>
            <w:vAlign w:val="center"/>
          </w:tcPr>
          <w:p w14:paraId="02BB4B51">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结合数媒专业特点，引入多媒体演示、线上虚拟实训工具，拆解头发分组、明暗层次、质感表现的实操步骤；设置分层任务，兼顾基础薄弱生与能力提升。</w:t>
            </w:r>
          </w:p>
        </w:tc>
        <w:tc>
          <w:tcPr>
            <w:tcW w:w="2025" w:type="dxa"/>
            <w:tcBorders>
              <w:top w:val="single" w:color="auto" w:sz="8" w:space="0"/>
              <w:left w:val="nil"/>
              <w:bottom w:val="single" w:color="auto" w:sz="8" w:space="0"/>
              <w:right w:val="single" w:color="auto" w:sz="8" w:space="0"/>
            </w:tcBorders>
            <w:shd w:val="clear" w:color="auto" w:fill="auto"/>
            <w:vAlign w:val="center"/>
          </w:tcPr>
          <w:p w14:paraId="19299FFB">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设定三个核心观测点：一是严谨细致的职业素养，观测学生对头发细节的刻画态度；二是审美与文化素养，结合不同风格头发背后的文化内涵，引导学生传承中华传统美德。</w:t>
            </w:r>
          </w:p>
          <w:p w14:paraId="16D7E731">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p>
        </w:tc>
        <w:tc>
          <w:tcPr>
            <w:tcW w:w="1299" w:type="dxa"/>
            <w:tcBorders>
              <w:top w:val="single" w:color="auto" w:sz="8" w:space="0"/>
              <w:left w:val="nil"/>
              <w:bottom w:val="single" w:color="auto" w:sz="8" w:space="0"/>
              <w:right w:val="single" w:color="auto" w:sz="8" w:space="0"/>
            </w:tcBorders>
            <w:shd w:val="clear" w:color="auto" w:fill="auto"/>
            <w:vAlign w:val="center"/>
          </w:tcPr>
          <w:p w14:paraId="77CB4461">
            <w:pPr>
              <w:pStyle w:val="4"/>
              <w:widowControl/>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党员示范课</w:t>
            </w:r>
          </w:p>
          <w:p w14:paraId="5A05D3BE">
            <w:pPr>
              <w:pStyle w:val="4"/>
              <w:widowControl/>
              <w:ind w:firstLine="0" w:firstLineChars="0"/>
              <w:jc w:val="both"/>
              <w:rPr>
                <w:rFonts w:hint="eastAsia" w:ascii="方正仿宋简体" w:hAnsi="方正仿宋简体" w:eastAsia="方正仿宋简体" w:cs="方正仿宋简体"/>
                <w:i w:val="0"/>
                <w:strike w:val="0"/>
                <w:spacing w:val="0"/>
                <w:kern w:val="0"/>
                <w:sz w:val="21"/>
                <w:szCs w:val="24"/>
                <w:u w:val="none"/>
                <w:lang w:val="en-US" w:eastAsia="zh-CN" w:bidi="ar-SA"/>
              </w:rPr>
            </w:pPr>
          </w:p>
        </w:tc>
      </w:tr>
      <w:tr w14:paraId="6AC361C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cantSplit/>
          <w:trHeight w:val="832" w:hRule="atLeast"/>
          <w:jc w:val="center"/>
        </w:trPr>
        <w:tc>
          <w:tcPr>
            <w:tcW w:w="4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E8FD3C5">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10</w:t>
            </w:r>
          </w:p>
        </w:tc>
        <w:tc>
          <w:tcPr>
            <w:tcW w:w="943" w:type="dxa"/>
            <w:tcBorders>
              <w:top w:val="single" w:color="auto" w:sz="8" w:space="0"/>
              <w:left w:val="nil"/>
              <w:bottom w:val="single" w:color="auto" w:sz="8" w:space="0"/>
              <w:right w:val="single" w:color="auto" w:sz="8" w:space="0"/>
            </w:tcBorders>
            <w:tcMar>
              <w:left w:w="108" w:type="dxa"/>
              <w:right w:w="108" w:type="dxa"/>
            </w:tcMar>
            <w:vAlign w:val="center"/>
          </w:tcPr>
          <w:p w14:paraId="50006807">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汪杰</w:t>
            </w:r>
          </w:p>
        </w:tc>
        <w:tc>
          <w:tcPr>
            <w:tcW w:w="1033" w:type="dxa"/>
            <w:tcBorders>
              <w:top w:val="single" w:color="auto" w:sz="8" w:space="0"/>
              <w:left w:val="nil"/>
              <w:bottom w:val="single" w:color="auto" w:sz="8" w:space="0"/>
              <w:right w:val="single" w:color="auto" w:sz="8" w:space="0"/>
            </w:tcBorders>
            <w:tcMar>
              <w:left w:w="108" w:type="dxa"/>
              <w:right w:w="108" w:type="dxa"/>
            </w:tcMar>
            <w:vAlign w:val="center"/>
          </w:tcPr>
          <w:p w14:paraId="458AD9C8">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数学</w:t>
            </w:r>
          </w:p>
        </w:tc>
        <w:tc>
          <w:tcPr>
            <w:tcW w:w="1775" w:type="dxa"/>
            <w:tcBorders>
              <w:top w:val="single" w:color="auto" w:sz="8" w:space="0"/>
              <w:left w:val="nil"/>
              <w:bottom w:val="single" w:color="auto" w:sz="8" w:space="0"/>
              <w:right w:val="single" w:color="auto" w:sz="8" w:space="0"/>
            </w:tcBorders>
            <w:tcMar>
              <w:left w:w="108" w:type="dxa"/>
              <w:right w:w="108" w:type="dxa"/>
            </w:tcMar>
            <w:vAlign w:val="center"/>
          </w:tcPr>
          <w:p w14:paraId="6C102ECD">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导数的应用</w:t>
            </w:r>
          </w:p>
        </w:tc>
        <w:tc>
          <w:tcPr>
            <w:tcW w:w="1680" w:type="dxa"/>
            <w:tcBorders>
              <w:top w:val="single" w:color="auto" w:sz="8" w:space="0"/>
              <w:left w:val="nil"/>
              <w:bottom w:val="single" w:color="auto" w:sz="8" w:space="0"/>
              <w:right w:val="single" w:color="auto" w:sz="8" w:space="0"/>
            </w:tcBorders>
            <w:tcMar>
              <w:left w:w="108" w:type="dxa"/>
              <w:right w:w="108" w:type="dxa"/>
            </w:tcMar>
            <w:vAlign w:val="center"/>
          </w:tcPr>
          <w:p w14:paraId="038F2FD7">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4月15日</w:t>
            </w:r>
          </w:p>
          <w:p w14:paraId="680710C2">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周三上午第1节</w:t>
            </w:r>
          </w:p>
        </w:tc>
        <w:tc>
          <w:tcPr>
            <w:tcW w:w="961" w:type="dxa"/>
            <w:tcBorders>
              <w:top w:val="single" w:color="auto" w:sz="8" w:space="0"/>
              <w:left w:val="nil"/>
              <w:bottom w:val="single" w:color="auto" w:sz="8" w:space="0"/>
              <w:right w:val="single" w:color="auto" w:sz="8" w:space="0"/>
            </w:tcBorders>
            <w:tcMar>
              <w:left w:w="108" w:type="dxa"/>
              <w:right w:w="108" w:type="dxa"/>
            </w:tcMar>
            <w:vAlign w:val="center"/>
          </w:tcPr>
          <w:p w14:paraId="34CA765C">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2316班</w:t>
            </w:r>
          </w:p>
        </w:tc>
        <w:tc>
          <w:tcPr>
            <w:tcW w:w="1108" w:type="dxa"/>
            <w:tcBorders>
              <w:top w:val="single" w:color="auto" w:sz="8" w:space="0"/>
              <w:left w:val="nil"/>
              <w:bottom w:val="single" w:color="auto" w:sz="8" w:space="0"/>
              <w:right w:val="single" w:color="auto" w:sz="8" w:space="0"/>
            </w:tcBorders>
            <w:tcMar>
              <w:left w:w="108" w:type="dxa"/>
              <w:right w:w="108" w:type="dxa"/>
            </w:tcMar>
            <w:vAlign w:val="center"/>
          </w:tcPr>
          <w:p w14:paraId="736B2FDD">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2316教室（梦工场4号楼三楼）</w:t>
            </w:r>
          </w:p>
        </w:tc>
        <w:tc>
          <w:tcPr>
            <w:tcW w:w="2166" w:type="dxa"/>
            <w:tcBorders>
              <w:top w:val="single" w:color="auto" w:sz="8" w:space="0"/>
              <w:left w:val="nil"/>
              <w:bottom w:val="single" w:color="auto" w:sz="8" w:space="0"/>
              <w:right w:val="single" w:color="auto" w:sz="8" w:space="0"/>
            </w:tcBorders>
            <w:vAlign w:val="center"/>
          </w:tcPr>
          <w:p w14:paraId="2AA6E2E5">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专数融合拓展数学知识应用案例，开发专业应用、课程思政教学资源，整合教学内容，对接专业发展。</w:t>
            </w:r>
          </w:p>
        </w:tc>
        <w:tc>
          <w:tcPr>
            <w:tcW w:w="2101" w:type="dxa"/>
            <w:tcBorders>
              <w:top w:val="single" w:color="auto" w:sz="8" w:space="0"/>
              <w:left w:val="nil"/>
              <w:bottom w:val="single" w:color="auto" w:sz="8" w:space="0"/>
              <w:right w:val="single" w:color="auto" w:sz="8" w:space="0"/>
            </w:tcBorders>
            <w:vAlign w:val="center"/>
          </w:tcPr>
          <w:p w14:paraId="5ABF4B0F">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遵循数学学习规律，创新“四教两融入”教学模式，基于情境问题启发学生“教思考”，基于数学基本活动经验“教体验”，促进学生生成建构“教表达”，并迁移应用解决实际问题“教应用”。</w:t>
            </w:r>
          </w:p>
        </w:tc>
        <w:tc>
          <w:tcPr>
            <w:tcW w:w="2025" w:type="dxa"/>
            <w:tcBorders>
              <w:top w:val="single" w:color="auto" w:sz="8" w:space="0"/>
              <w:left w:val="nil"/>
              <w:bottom w:val="single" w:color="auto" w:sz="8" w:space="0"/>
              <w:right w:val="single" w:color="auto" w:sz="8" w:space="0"/>
            </w:tcBorders>
            <w:vAlign w:val="center"/>
          </w:tcPr>
          <w:p w14:paraId="11B17F95">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实际情境中传递民族自豪感、职业精神；数学本质内涵中把握科学精神、应用价值。</w:t>
            </w:r>
          </w:p>
        </w:tc>
        <w:tc>
          <w:tcPr>
            <w:tcW w:w="1299" w:type="dxa"/>
            <w:tcBorders>
              <w:top w:val="single" w:color="auto" w:sz="8" w:space="0"/>
              <w:left w:val="nil"/>
              <w:bottom w:val="single" w:color="auto" w:sz="8" w:space="0"/>
              <w:right w:val="single" w:color="auto" w:sz="8" w:space="0"/>
            </w:tcBorders>
            <w:vAlign w:val="center"/>
          </w:tcPr>
          <w:p w14:paraId="17AEE1B6">
            <w:pPr>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党员示范课</w:t>
            </w:r>
          </w:p>
        </w:tc>
      </w:tr>
      <w:tr w14:paraId="5393E44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cantSplit/>
          <w:trHeight w:val="832" w:hRule="atLeast"/>
          <w:jc w:val="center"/>
        </w:trPr>
        <w:tc>
          <w:tcPr>
            <w:tcW w:w="4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5AA4354">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11</w:t>
            </w:r>
          </w:p>
        </w:tc>
        <w:tc>
          <w:tcPr>
            <w:tcW w:w="9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820E0F6">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黄婷</w:t>
            </w:r>
          </w:p>
        </w:tc>
        <w:tc>
          <w:tcPr>
            <w:tcW w:w="10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EE5E875">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语文</w:t>
            </w:r>
          </w:p>
        </w:tc>
        <w:tc>
          <w:tcPr>
            <w:tcW w:w="17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0035586">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植根中国文化</w:t>
            </w:r>
          </w:p>
          <w:p w14:paraId="51C955C3">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讲好中国故事</w:t>
            </w:r>
          </w:p>
        </w:tc>
        <w:tc>
          <w:tcPr>
            <w:tcW w:w="16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1EEE82">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4月15日</w:t>
            </w:r>
          </w:p>
          <w:p w14:paraId="2F69B36B">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周三下午第2节</w:t>
            </w:r>
          </w:p>
        </w:tc>
        <w:tc>
          <w:tcPr>
            <w:tcW w:w="96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E66C5D8">
            <w:pPr>
              <w:pStyle w:val="4"/>
              <w:widowControl/>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2322班</w:t>
            </w:r>
          </w:p>
        </w:tc>
        <w:tc>
          <w:tcPr>
            <w:tcW w:w="11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9D77434">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2322教室</w:t>
            </w:r>
          </w:p>
        </w:tc>
        <w:tc>
          <w:tcPr>
            <w:tcW w:w="2166" w:type="dxa"/>
            <w:tcBorders>
              <w:top w:val="single" w:color="auto" w:sz="8" w:space="0"/>
              <w:left w:val="nil"/>
              <w:bottom w:val="single" w:color="auto" w:sz="8" w:space="0"/>
              <w:right w:val="single" w:color="auto" w:sz="8" w:space="0"/>
            </w:tcBorders>
            <w:shd w:val="clear" w:color="auto" w:fill="auto"/>
            <w:vAlign w:val="center"/>
          </w:tcPr>
          <w:p w14:paraId="71243067">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打破单一课本局限，将文化典籍与AI生成内容融合为动态教学资源。</w:t>
            </w:r>
          </w:p>
        </w:tc>
        <w:tc>
          <w:tcPr>
            <w:tcW w:w="2101" w:type="dxa"/>
            <w:tcBorders>
              <w:top w:val="single" w:color="auto" w:sz="8" w:space="0"/>
              <w:left w:val="nil"/>
              <w:bottom w:val="single" w:color="auto" w:sz="8" w:space="0"/>
              <w:right w:val="single" w:color="auto" w:sz="8" w:space="0"/>
            </w:tcBorders>
            <w:shd w:val="clear" w:color="auto" w:fill="auto"/>
            <w:vAlign w:val="center"/>
          </w:tcPr>
          <w:p w14:paraId="5E539A62">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运用大语文教学法，打通课堂与生活、阅读与表达，在真实情境中实现语文综合实践。</w:t>
            </w:r>
          </w:p>
        </w:tc>
        <w:tc>
          <w:tcPr>
            <w:tcW w:w="2025" w:type="dxa"/>
            <w:tcBorders>
              <w:top w:val="single" w:color="auto" w:sz="8" w:space="0"/>
              <w:left w:val="nil"/>
              <w:bottom w:val="single" w:color="auto" w:sz="8" w:space="0"/>
              <w:right w:val="single" w:color="auto" w:sz="8" w:space="0"/>
            </w:tcBorders>
            <w:shd w:val="clear" w:color="auto" w:fill="auto"/>
            <w:vAlign w:val="center"/>
          </w:tcPr>
          <w:p w14:paraId="01759942">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观察学生是否在故事中自然传递出对中国文化的深度理解与自觉认同。</w:t>
            </w:r>
          </w:p>
        </w:tc>
        <w:tc>
          <w:tcPr>
            <w:tcW w:w="1299" w:type="dxa"/>
            <w:tcBorders>
              <w:top w:val="single" w:color="auto" w:sz="8" w:space="0"/>
              <w:left w:val="nil"/>
              <w:bottom w:val="single" w:color="auto" w:sz="8" w:space="0"/>
              <w:right w:val="single" w:color="auto" w:sz="8" w:space="0"/>
            </w:tcBorders>
            <w:shd w:val="clear" w:color="auto" w:fill="auto"/>
            <w:vAlign w:val="center"/>
          </w:tcPr>
          <w:p w14:paraId="4D339431">
            <w:pPr>
              <w:pStyle w:val="4"/>
              <w:keepNext w:val="0"/>
              <w:keepLines w:val="0"/>
              <w:pageBreakBefore w:val="0"/>
              <w:widowControl/>
              <w:kinsoku/>
              <w:wordWrap/>
              <w:overflowPunct/>
              <w:topLinePunct w:val="0"/>
              <w:autoSpaceDE/>
              <w:autoSpaceDN/>
              <w:bidi w:val="0"/>
              <w:spacing w:line="280" w:lineRule="exact"/>
              <w:ind w:left="0" w:leftChars="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党员示范课</w:t>
            </w:r>
          </w:p>
        </w:tc>
      </w:tr>
      <w:tr w14:paraId="61FB42A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cantSplit/>
          <w:trHeight w:val="925" w:hRule="atLeast"/>
          <w:jc w:val="center"/>
        </w:trPr>
        <w:tc>
          <w:tcPr>
            <w:tcW w:w="4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7F82236">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12</w:t>
            </w:r>
          </w:p>
        </w:tc>
        <w:tc>
          <w:tcPr>
            <w:tcW w:w="9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E9F849">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陈仕祺</w:t>
            </w:r>
          </w:p>
        </w:tc>
        <w:tc>
          <w:tcPr>
            <w:tcW w:w="10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67C6E7F">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信息</w:t>
            </w:r>
          </w:p>
          <w:p w14:paraId="48372989">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技术</w:t>
            </w:r>
          </w:p>
        </w:tc>
        <w:tc>
          <w:tcPr>
            <w:tcW w:w="17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2C59D9B">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ppt的制作</w:t>
            </w:r>
          </w:p>
        </w:tc>
        <w:tc>
          <w:tcPr>
            <w:tcW w:w="16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F1A4185">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4月16日</w:t>
            </w:r>
          </w:p>
          <w:p w14:paraId="7F9F7AF2">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周四下午第2节</w:t>
            </w:r>
          </w:p>
        </w:tc>
        <w:tc>
          <w:tcPr>
            <w:tcW w:w="96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6A1383">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2514班</w:t>
            </w:r>
          </w:p>
        </w:tc>
        <w:tc>
          <w:tcPr>
            <w:tcW w:w="11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E8F0109">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梦工厂</w:t>
            </w:r>
          </w:p>
          <w:p w14:paraId="36C867D8">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2机房</w:t>
            </w:r>
          </w:p>
        </w:tc>
        <w:tc>
          <w:tcPr>
            <w:tcW w:w="2166" w:type="dxa"/>
            <w:tcBorders>
              <w:top w:val="single" w:color="auto" w:sz="8" w:space="0"/>
              <w:left w:val="nil"/>
              <w:bottom w:val="single" w:color="auto" w:sz="8" w:space="0"/>
              <w:right w:val="single" w:color="auto" w:sz="8" w:space="0"/>
            </w:tcBorders>
            <w:shd w:val="clear" w:color="auto" w:fill="auto"/>
            <w:vAlign w:val="center"/>
          </w:tcPr>
          <w:p w14:paraId="18820338">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运用AIGC工具，美化ppt。</w:t>
            </w:r>
          </w:p>
        </w:tc>
        <w:tc>
          <w:tcPr>
            <w:tcW w:w="2101" w:type="dxa"/>
            <w:tcBorders>
              <w:top w:val="single" w:color="auto" w:sz="8" w:space="0"/>
              <w:left w:val="nil"/>
              <w:bottom w:val="single" w:color="auto" w:sz="8" w:space="0"/>
              <w:right w:val="single" w:color="auto" w:sz="8" w:space="0"/>
            </w:tcBorders>
            <w:shd w:val="clear" w:color="auto" w:fill="auto"/>
            <w:vAlign w:val="center"/>
          </w:tcPr>
          <w:p w14:paraId="36BECA30">
            <w:pPr>
              <w:pStyle w:val="4"/>
              <w:keepNext w:val="0"/>
              <w:keepLines w:val="0"/>
              <w:pageBreakBefore w:val="0"/>
              <w:widowControl/>
              <w:kinsoku/>
              <w:wordWrap/>
              <w:overflowPunct/>
              <w:topLinePunct w:val="0"/>
              <w:autoSpaceDE/>
              <w:autoSpaceDN/>
              <w:bidi w:val="0"/>
              <w:spacing w:line="280" w:lineRule="exact"/>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项目化教学法</w:t>
            </w:r>
          </w:p>
        </w:tc>
        <w:tc>
          <w:tcPr>
            <w:tcW w:w="2025" w:type="dxa"/>
            <w:tcBorders>
              <w:top w:val="single" w:color="auto" w:sz="8" w:space="0"/>
              <w:left w:val="nil"/>
              <w:bottom w:val="single" w:color="auto" w:sz="8" w:space="0"/>
              <w:right w:val="single" w:color="auto" w:sz="8" w:space="0"/>
            </w:tcBorders>
            <w:shd w:val="clear" w:color="auto" w:fill="auto"/>
            <w:vAlign w:val="center"/>
          </w:tcPr>
          <w:p w14:paraId="37F6EF05">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引导学生加入中华民族伟大复兴的宏大叙事</w:t>
            </w:r>
          </w:p>
        </w:tc>
        <w:tc>
          <w:tcPr>
            <w:tcW w:w="1299" w:type="dxa"/>
            <w:tcBorders>
              <w:top w:val="single" w:color="auto" w:sz="8" w:space="0"/>
              <w:left w:val="nil"/>
              <w:bottom w:val="single" w:color="auto" w:sz="8" w:space="0"/>
              <w:right w:val="single" w:color="auto" w:sz="8" w:space="0"/>
            </w:tcBorders>
            <w:shd w:val="clear" w:color="auto" w:fill="auto"/>
            <w:vAlign w:val="center"/>
          </w:tcPr>
          <w:p w14:paraId="49E73B8D">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sz w:val="21"/>
                <w:szCs w:val="21"/>
                <w:lang w:val="en-US" w:eastAsia="zh-CN"/>
              </w:rPr>
              <w:t>党员示范课</w:t>
            </w:r>
          </w:p>
        </w:tc>
      </w:tr>
      <w:tr w14:paraId="766CB99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cantSplit/>
          <w:trHeight w:val="925" w:hRule="atLeast"/>
          <w:jc w:val="center"/>
        </w:trPr>
        <w:tc>
          <w:tcPr>
            <w:tcW w:w="4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BF9C8D2">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13</w:t>
            </w:r>
          </w:p>
        </w:tc>
        <w:tc>
          <w:tcPr>
            <w:tcW w:w="943" w:type="dxa"/>
            <w:tcBorders>
              <w:top w:val="single" w:color="auto" w:sz="8" w:space="0"/>
              <w:left w:val="nil"/>
              <w:bottom w:val="single" w:color="auto" w:sz="8" w:space="0"/>
              <w:right w:val="single" w:color="auto" w:sz="8" w:space="0"/>
            </w:tcBorders>
            <w:tcMar>
              <w:left w:w="108" w:type="dxa"/>
              <w:right w:w="108" w:type="dxa"/>
            </w:tcMar>
            <w:vAlign w:val="center"/>
          </w:tcPr>
          <w:p w14:paraId="182338AC">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闫妍</w:t>
            </w:r>
          </w:p>
        </w:tc>
        <w:tc>
          <w:tcPr>
            <w:tcW w:w="1033" w:type="dxa"/>
            <w:tcBorders>
              <w:top w:val="single" w:color="auto" w:sz="8" w:space="0"/>
              <w:left w:val="nil"/>
              <w:bottom w:val="single" w:color="auto" w:sz="8" w:space="0"/>
              <w:right w:val="single" w:color="auto" w:sz="8" w:space="0"/>
            </w:tcBorders>
            <w:tcMar>
              <w:left w:w="108" w:type="dxa"/>
              <w:right w:w="108" w:type="dxa"/>
            </w:tcMar>
            <w:vAlign w:val="center"/>
          </w:tcPr>
          <w:p w14:paraId="36D28E19">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思政课</w:t>
            </w:r>
          </w:p>
        </w:tc>
        <w:tc>
          <w:tcPr>
            <w:tcW w:w="1775" w:type="dxa"/>
            <w:tcBorders>
              <w:top w:val="single" w:color="auto" w:sz="8" w:space="0"/>
              <w:left w:val="nil"/>
              <w:bottom w:val="single" w:color="auto" w:sz="8" w:space="0"/>
              <w:right w:val="single" w:color="auto" w:sz="8" w:space="0"/>
            </w:tcBorders>
            <w:tcMar>
              <w:left w:w="108" w:type="dxa"/>
              <w:right w:w="108" w:type="dxa"/>
            </w:tcMar>
            <w:vAlign w:val="center"/>
          </w:tcPr>
          <w:p w14:paraId="4B426456">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养成良好职业</w:t>
            </w:r>
          </w:p>
          <w:p w14:paraId="71C5B593">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道德习惯</w:t>
            </w:r>
          </w:p>
        </w:tc>
        <w:tc>
          <w:tcPr>
            <w:tcW w:w="1680" w:type="dxa"/>
            <w:tcBorders>
              <w:top w:val="single" w:color="auto" w:sz="8" w:space="0"/>
              <w:left w:val="nil"/>
              <w:bottom w:val="single" w:color="auto" w:sz="8" w:space="0"/>
              <w:right w:val="single" w:color="auto" w:sz="8" w:space="0"/>
            </w:tcBorders>
            <w:tcMar>
              <w:left w:w="108" w:type="dxa"/>
              <w:right w:w="108" w:type="dxa"/>
            </w:tcMar>
            <w:vAlign w:val="center"/>
          </w:tcPr>
          <w:p w14:paraId="38C7E383">
            <w:pPr>
              <w:pStyle w:val="4"/>
              <w:widowControl/>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4月17日</w:t>
            </w:r>
          </w:p>
          <w:p w14:paraId="49219EE9">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周五上午第2节</w:t>
            </w:r>
          </w:p>
        </w:tc>
        <w:tc>
          <w:tcPr>
            <w:tcW w:w="961" w:type="dxa"/>
            <w:tcBorders>
              <w:top w:val="single" w:color="auto" w:sz="8" w:space="0"/>
              <w:left w:val="nil"/>
              <w:bottom w:val="single" w:color="auto" w:sz="8" w:space="0"/>
              <w:right w:val="single" w:color="auto" w:sz="8" w:space="0"/>
            </w:tcBorders>
            <w:tcMar>
              <w:left w:w="108" w:type="dxa"/>
              <w:right w:w="108" w:type="dxa"/>
            </w:tcMar>
            <w:vAlign w:val="center"/>
          </w:tcPr>
          <w:p w14:paraId="431BC6A9">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2425</w:t>
            </w:r>
          </w:p>
        </w:tc>
        <w:tc>
          <w:tcPr>
            <w:tcW w:w="1108" w:type="dxa"/>
            <w:tcBorders>
              <w:top w:val="single" w:color="auto" w:sz="8" w:space="0"/>
              <w:left w:val="nil"/>
              <w:bottom w:val="single" w:color="auto" w:sz="8" w:space="0"/>
              <w:right w:val="single" w:color="auto" w:sz="8" w:space="0"/>
            </w:tcBorders>
            <w:tcMar>
              <w:left w:w="108" w:type="dxa"/>
              <w:right w:w="108" w:type="dxa"/>
            </w:tcMar>
            <w:vAlign w:val="center"/>
          </w:tcPr>
          <w:p w14:paraId="43F1C8DD">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2425教室</w:t>
            </w:r>
          </w:p>
        </w:tc>
        <w:tc>
          <w:tcPr>
            <w:tcW w:w="2166" w:type="dxa"/>
            <w:tcBorders>
              <w:top w:val="single" w:color="auto" w:sz="8" w:space="0"/>
              <w:left w:val="nil"/>
              <w:bottom w:val="single" w:color="auto" w:sz="8" w:space="0"/>
              <w:right w:val="single" w:color="auto" w:sz="8" w:space="0"/>
            </w:tcBorders>
            <w:vAlign w:val="center"/>
          </w:tcPr>
          <w:p w14:paraId="283FDDCE">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生本化构建，结合学生过去的困惑、当下专业学习困难和未来职场挑战整合教材和教学内容。</w:t>
            </w:r>
          </w:p>
        </w:tc>
        <w:tc>
          <w:tcPr>
            <w:tcW w:w="2101" w:type="dxa"/>
            <w:tcBorders>
              <w:top w:val="single" w:color="auto" w:sz="8" w:space="0"/>
              <w:left w:val="nil"/>
              <w:bottom w:val="single" w:color="auto" w:sz="8" w:space="0"/>
              <w:right w:val="single" w:color="auto" w:sz="8" w:space="0"/>
            </w:tcBorders>
            <w:vAlign w:val="center"/>
          </w:tcPr>
          <w:p w14:paraId="3B0D62C2">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议题引领的“四真”教学模式成创新，结合学生真问题、真情境、真体验、真践行创设情境，进行议题探究。</w:t>
            </w:r>
          </w:p>
        </w:tc>
        <w:tc>
          <w:tcPr>
            <w:tcW w:w="2025" w:type="dxa"/>
            <w:tcBorders>
              <w:top w:val="single" w:color="auto" w:sz="8" w:space="0"/>
              <w:left w:val="nil"/>
              <w:bottom w:val="single" w:color="auto" w:sz="8" w:space="0"/>
              <w:right w:val="single" w:color="auto" w:sz="8" w:space="0"/>
            </w:tcBorders>
            <w:vAlign w:val="center"/>
          </w:tcPr>
          <w:p w14:paraId="48600E1C">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养成良好的职业道德，梳理积极的学习心态，提升反思和改进的关键能力。</w:t>
            </w:r>
          </w:p>
        </w:tc>
        <w:tc>
          <w:tcPr>
            <w:tcW w:w="1299" w:type="dxa"/>
            <w:tcBorders>
              <w:top w:val="single" w:color="auto" w:sz="8" w:space="0"/>
              <w:left w:val="nil"/>
              <w:bottom w:val="single" w:color="auto" w:sz="8" w:space="0"/>
              <w:right w:val="single" w:color="auto" w:sz="8" w:space="0"/>
            </w:tcBorders>
            <w:vAlign w:val="center"/>
          </w:tcPr>
          <w:p w14:paraId="0B3FC20E">
            <w:pPr>
              <w:pStyle w:val="4"/>
              <w:widowControl/>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党员示范课</w:t>
            </w:r>
          </w:p>
        </w:tc>
      </w:tr>
      <w:tr w14:paraId="1EAD313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cantSplit/>
          <w:trHeight w:val="1227" w:hRule="atLeast"/>
          <w:jc w:val="center"/>
        </w:trPr>
        <w:tc>
          <w:tcPr>
            <w:tcW w:w="4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D89075E">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14</w:t>
            </w:r>
          </w:p>
        </w:tc>
        <w:tc>
          <w:tcPr>
            <w:tcW w:w="9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0AE5EAC">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sz w:val="21"/>
                <w:szCs w:val="21"/>
                <w:lang w:val="en-US" w:eastAsia="zh-CN"/>
              </w:rPr>
              <w:t>种颖</w:t>
            </w:r>
          </w:p>
        </w:tc>
        <w:tc>
          <w:tcPr>
            <w:tcW w:w="10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C16AC85">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sz w:val="21"/>
                <w:szCs w:val="21"/>
                <w:lang w:val="en-US" w:eastAsia="zh-CN"/>
              </w:rPr>
              <w:t>图案</w:t>
            </w:r>
          </w:p>
        </w:tc>
        <w:tc>
          <w:tcPr>
            <w:tcW w:w="17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01890AE">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sz w:val="21"/>
                <w:szCs w:val="21"/>
                <w:lang w:val="en-US" w:eastAsia="zh-CN"/>
              </w:rPr>
              <w:t>中国传统图案</w:t>
            </w:r>
          </w:p>
        </w:tc>
        <w:tc>
          <w:tcPr>
            <w:tcW w:w="16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887CC0F">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4月20日</w:t>
            </w:r>
          </w:p>
          <w:p w14:paraId="6BBE96D4">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sz w:val="21"/>
                <w:szCs w:val="21"/>
                <w:lang w:val="en-US" w:eastAsia="zh-CN"/>
              </w:rPr>
              <w:t>周一上午第4节</w:t>
            </w:r>
          </w:p>
        </w:tc>
        <w:tc>
          <w:tcPr>
            <w:tcW w:w="96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3D891B6">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sz w:val="21"/>
                <w:szCs w:val="21"/>
                <w:lang w:val="en-US" w:eastAsia="zh-CN"/>
              </w:rPr>
              <w:t>2428班</w:t>
            </w:r>
          </w:p>
        </w:tc>
        <w:tc>
          <w:tcPr>
            <w:tcW w:w="11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F216437">
            <w:pPr>
              <w:pStyle w:val="4"/>
              <w:keepNext w:val="0"/>
              <w:keepLines w:val="0"/>
              <w:pageBreakBefore w:val="0"/>
              <w:widowControl/>
              <w:kinsoku/>
              <w:wordWrap/>
              <w:overflowPunct/>
              <w:topLinePunct w:val="0"/>
              <w:autoSpaceDE/>
              <w:autoSpaceDN/>
              <w:bidi w:val="0"/>
              <w:spacing w:line="280" w:lineRule="exact"/>
              <w:ind w:firstLine="0" w:firstLineChars="0"/>
              <w:jc w:val="both"/>
              <w:rPr>
                <w:rFonts w:hint="eastAsia" w:ascii="仿宋" w:hAnsi="仿宋" w:eastAsia="仿宋" w:cs="仿宋"/>
                <w:kern w:val="0"/>
                <w:sz w:val="21"/>
                <w:szCs w:val="21"/>
                <w:lang w:val="en-US" w:eastAsia="zh-CN" w:bidi="ar-SA"/>
              </w:rPr>
            </w:pPr>
            <w:r>
              <w:rPr>
                <w:rFonts w:hint="eastAsia" w:ascii="仿宋" w:hAnsi="仿宋" w:eastAsia="仿宋" w:cs="仿宋"/>
                <w:sz w:val="21"/>
                <w:szCs w:val="21"/>
                <w:lang w:val="en-US" w:eastAsia="zh-CN"/>
              </w:rPr>
              <w:t>2428教室</w:t>
            </w:r>
          </w:p>
        </w:tc>
        <w:tc>
          <w:tcPr>
            <w:tcW w:w="2166" w:type="dxa"/>
            <w:tcBorders>
              <w:top w:val="single" w:color="auto" w:sz="8" w:space="0"/>
              <w:left w:val="nil"/>
              <w:bottom w:val="single" w:color="auto" w:sz="8" w:space="0"/>
              <w:right w:val="single" w:color="auto" w:sz="8" w:space="0"/>
            </w:tcBorders>
            <w:shd w:val="clear" w:color="auto" w:fill="auto"/>
            <w:vAlign w:val="center"/>
          </w:tcPr>
          <w:p w14:paraId="4F47AC52">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围绕学校艺术特色活动，对教材的部分内容进行整合，通过对中国传统纹样的了解，进行图案作品创意。</w:t>
            </w:r>
          </w:p>
        </w:tc>
        <w:tc>
          <w:tcPr>
            <w:tcW w:w="2101" w:type="dxa"/>
            <w:tcBorders>
              <w:top w:val="single" w:color="auto" w:sz="8" w:space="0"/>
              <w:left w:val="nil"/>
              <w:bottom w:val="single" w:color="auto" w:sz="8" w:space="0"/>
              <w:right w:val="single" w:color="auto" w:sz="8" w:space="0"/>
            </w:tcBorders>
            <w:shd w:val="clear" w:color="auto" w:fill="auto"/>
            <w:vAlign w:val="center"/>
          </w:tcPr>
          <w:p w14:paraId="0512A133">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项目教学法</w:t>
            </w:r>
          </w:p>
        </w:tc>
        <w:tc>
          <w:tcPr>
            <w:tcW w:w="2025" w:type="dxa"/>
            <w:tcBorders>
              <w:top w:val="single" w:color="auto" w:sz="8" w:space="0"/>
              <w:left w:val="nil"/>
              <w:bottom w:val="single" w:color="auto" w:sz="8" w:space="0"/>
              <w:right w:val="single" w:color="auto" w:sz="8" w:space="0"/>
            </w:tcBorders>
            <w:shd w:val="clear" w:color="auto" w:fill="auto"/>
            <w:vAlign w:val="center"/>
          </w:tcPr>
          <w:p w14:paraId="62E7120C">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引导学生通过学习中国传统纹样、中国古代传统文化背景等知识，理解中华优秀传统文化艺术。</w:t>
            </w:r>
          </w:p>
        </w:tc>
        <w:tc>
          <w:tcPr>
            <w:tcW w:w="1299" w:type="dxa"/>
            <w:tcBorders>
              <w:top w:val="single" w:color="auto" w:sz="8" w:space="0"/>
              <w:left w:val="nil"/>
              <w:bottom w:val="single" w:color="auto" w:sz="8" w:space="0"/>
              <w:right w:val="single" w:color="auto" w:sz="8" w:space="0"/>
            </w:tcBorders>
            <w:shd w:val="clear" w:color="auto" w:fill="auto"/>
            <w:vAlign w:val="center"/>
          </w:tcPr>
          <w:p w14:paraId="222567DD">
            <w:pPr>
              <w:pStyle w:val="4"/>
              <w:widowControl/>
              <w:ind w:firstLine="0" w:firstLineChars="0"/>
              <w:jc w:val="center"/>
              <w:rPr>
                <w:rFonts w:hint="eastAsia" w:ascii="方正仿宋简体" w:hAnsi="方正仿宋简体" w:eastAsia="方正仿宋简体" w:cs="方正仿宋简体"/>
                <w:i w:val="0"/>
                <w:strike w:val="0"/>
                <w:spacing w:val="0"/>
                <w:kern w:val="0"/>
                <w:sz w:val="21"/>
                <w:szCs w:val="24"/>
                <w:u w:val="none"/>
                <w:lang w:val="en-US" w:eastAsia="zh-CN" w:bidi="ar-SA"/>
              </w:rPr>
            </w:pPr>
            <w:r>
              <w:rPr>
                <w:rFonts w:hint="eastAsia" w:ascii="仿宋" w:hAnsi="仿宋" w:eastAsia="仿宋" w:cs="仿宋"/>
                <w:sz w:val="21"/>
                <w:szCs w:val="21"/>
                <w:lang w:eastAsia="zh-CN"/>
              </w:rPr>
              <w:t>党员示范课</w:t>
            </w:r>
          </w:p>
        </w:tc>
      </w:tr>
      <w:tr w14:paraId="6742926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cantSplit/>
          <w:trHeight w:val="372" w:hRule="atLeast"/>
          <w:jc w:val="center"/>
        </w:trPr>
        <w:tc>
          <w:tcPr>
            <w:tcW w:w="4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BF3E17C">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15</w:t>
            </w:r>
          </w:p>
        </w:tc>
        <w:tc>
          <w:tcPr>
            <w:tcW w:w="9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AB98F78">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漆险廷</w:t>
            </w:r>
          </w:p>
        </w:tc>
        <w:tc>
          <w:tcPr>
            <w:tcW w:w="10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39A1A6D">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体育与健康</w:t>
            </w:r>
          </w:p>
        </w:tc>
        <w:tc>
          <w:tcPr>
            <w:tcW w:w="17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9FF2A3">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武术：五步拳</w:t>
            </w:r>
          </w:p>
        </w:tc>
        <w:tc>
          <w:tcPr>
            <w:tcW w:w="16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1AF40E5">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4月20日</w:t>
            </w:r>
          </w:p>
          <w:p w14:paraId="6A1EAB46">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周一下午第2节</w:t>
            </w:r>
          </w:p>
        </w:tc>
        <w:tc>
          <w:tcPr>
            <w:tcW w:w="96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1AAFD6D">
            <w:pPr>
              <w:pStyle w:val="4"/>
              <w:widowControl/>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2324班</w:t>
            </w:r>
          </w:p>
        </w:tc>
        <w:tc>
          <w:tcPr>
            <w:tcW w:w="11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653B37">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安德门</w:t>
            </w:r>
          </w:p>
          <w:p w14:paraId="664F53FE">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操场</w:t>
            </w:r>
          </w:p>
        </w:tc>
        <w:tc>
          <w:tcPr>
            <w:tcW w:w="2166" w:type="dxa"/>
            <w:tcBorders>
              <w:top w:val="single" w:color="auto" w:sz="8" w:space="0"/>
              <w:left w:val="nil"/>
              <w:bottom w:val="single" w:color="auto" w:sz="8" w:space="0"/>
              <w:right w:val="single" w:color="auto" w:sz="8" w:space="0"/>
            </w:tcBorders>
            <w:shd w:val="clear" w:color="auto" w:fill="auto"/>
            <w:vAlign w:val="center"/>
          </w:tcPr>
          <w:p w14:paraId="6DE15348">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贯彻以体育人、立德树人、健康第一的教学理念，通过武术技术动作学习探究传统体育项目的锻炼价值，摆脱“只学招式，不探根源”的浅层学习状态。</w:t>
            </w:r>
          </w:p>
        </w:tc>
        <w:tc>
          <w:tcPr>
            <w:tcW w:w="2101" w:type="dxa"/>
            <w:tcBorders>
              <w:top w:val="single" w:color="auto" w:sz="8" w:space="0"/>
              <w:left w:val="nil"/>
              <w:bottom w:val="single" w:color="auto" w:sz="8" w:space="0"/>
              <w:right w:val="single" w:color="auto" w:sz="8" w:space="0"/>
            </w:tcBorders>
            <w:shd w:val="clear" w:color="auto" w:fill="auto"/>
            <w:vAlign w:val="center"/>
          </w:tcPr>
          <w:p w14:paraId="6DD4F453">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坚持以技术动作学习为抓手，激发学生对传统体育项目的学练热情，将动作学习过程转化为文化探究、动作溯源，引导学生通过学练动作体悟传统体育项目的锻炼功效，提升课堂学习的深度与广度。</w:t>
            </w:r>
          </w:p>
        </w:tc>
        <w:tc>
          <w:tcPr>
            <w:tcW w:w="2025" w:type="dxa"/>
            <w:tcBorders>
              <w:top w:val="single" w:color="auto" w:sz="8" w:space="0"/>
              <w:left w:val="nil"/>
              <w:bottom w:val="single" w:color="auto" w:sz="8" w:space="0"/>
              <w:right w:val="single" w:color="auto" w:sz="8" w:space="0"/>
            </w:tcBorders>
            <w:shd w:val="clear" w:color="auto" w:fill="auto"/>
            <w:vAlign w:val="center"/>
          </w:tcPr>
          <w:p w14:paraId="3D720BC6">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借助传统武术技术动作学习与相关的传统文化的溯源探究的过程，学生在学练结合与练习反馈中，培养学生勤学善思、学练和一、精益求精的学习习惯，提升学生的文化认同感，提高课堂学习效率。</w:t>
            </w:r>
          </w:p>
        </w:tc>
        <w:tc>
          <w:tcPr>
            <w:tcW w:w="1299" w:type="dxa"/>
            <w:tcBorders>
              <w:top w:val="single" w:color="auto" w:sz="8" w:space="0"/>
              <w:left w:val="nil"/>
              <w:bottom w:val="single" w:color="auto" w:sz="8" w:space="0"/>
              <w:right w:val="single" w:color="auto" w:sz="8" w:space="0"/>
            </w:tcBorders>
            <w:shd w:val="clear" w:color="auto" w:fill="auto"/>
            <w:vAlign w:val="center"/>
          </w:tcPr>
          <w:p w14:paraId="1D70741D">
            <w:pPr>
              <w:pStyle w:val="4"/>
              <w:widowControl/>
              <w:ind w:firstLine="0" w:firstLineChars="0"/>
              <w:jc w:val="center"/>
              <w:rPr>
                <w:rFonts w:hint="eastAsia" w:ascii="仿宋" w:hAnsi="仿宋" w:eastAsia="仿宋" w:cs="仿宋"/>
                <w:kern w:val="0"/>
                <w:sz w:val="21"/>
                <w:szCs w:val="21"/>
                <w:lang w:val="en-US" w:eastAsia="zh-CN" w:bidi="ar-SA"/>
              </w:rPr>
            </w:pPr>
          </w:p>
        </w:tc>
      </w:tr>
      <w:tr w14:paraId="7D5E2BD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cantSplit/>
          <w:trHeight w:val="372" w:hRule="atLeast"/>
          <w:jc w:val="center"/>
        </w:trPr>
        <w:tc>
          <w:tcPr>
            <w:tcW w:w="4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2BC5AE2">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16</w:t>
            </w:r>
          </w:p>
        </w:tc>
        <w:tc>
          <w:tcPr>
            <w:tcW w:w="9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964090">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南珺</w:t>
            </w:r>
          </w:p>
        </w:tc>
        <w:tc>
          <w:tcPr>
            <w:tcW w:w="10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135AA8A">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语文</w:t>
            </w:r>
          </w:p>
        </w:tc>
        <w:tc>
          <w:tcPr>
            <w:tcW w:w="17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BBF7D1">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五代史伶官传序</w:t>
            </w:r>
          </w:p>
        </w:tc>
        <w:tc>
          <w:tcPr>
            <w:tcW w:w="16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C733E4">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4月22日</w:t>
            </w:r>
          </w:p>
          <w:p w14:paraId="2A43A7E0">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周三上午第2节</w:t>
            </w:r>
          </w:p>
        </w:tc>
        <w:tc>
          <w:tcPr>
            <w:tcW w:w="96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1872AB8">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2317班</w:t>
            </w:r>
          </w:p>
        </w:tc>
        <w:tc>
          <w:tcPr>
            <w:tcW w:w="11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4ADF3C">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2317教室</w:t>
            </w:r>
          </w:p>
        </w:tc>
        <w:tc>
          <w:tcPr>
            <w:tcW w:w="2166" w:type="dxa"/>
            <w:tcBorders>
              <w:top w:val="single" w:color="auto" w:sz="8" w:space="0"/>
              <w:left w:val="nil"/>
              <w:bottom w:val="single" w:color="auto" w:sz="8" w:space="0"/>
              <w:right w:val="single" w:color="auto" w:sz="8" w:space="0"/>
            </w:tcBorders>
            <w:shd w:val="clear" w:color="auto" w:fill="auto"/>
            <w:vAlign w:val="center"/>
          </w:tcPr>
          <w:p w14:paraId="16A3980E">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突破好传统的教学角度，从更贴近青少年生活、根据四边形的角度切入。</w:t>
            </w:r>
          </w:p>
        </w:tc>
        <w:tc>
          <w:tcPr>
            <w:tcW w:w="2101" w:type="dxa"/>
            <w:tcBorders>
              <w:top w:val="single" w:color="auto" w:sz="8" w:space="0"/>
              <w:left w:val="nil"/>
              <w:bottom w:val="single" w:color="auto" w:sz="8" w:space="0"/>
              <w:right w:val="single" w:color="auto" w:sz="8" w:space="0"/>
            </w:tcBorders>
            <w:shd w:val="clear" w:color="auto" w:fill="auto"/>
            <w:vAlign w:val="center"/>
          </w:tcPr>
          <w:p w14:paraId="1CB1DFAB">
            <w:pPr>
              <w:pStyle w:val="4"/>
              <w:keepNext w:val="0"/>
              <w:keepLines w:val="0"/>
              <w:pageBreakBefore w:val="0"/>
              <w:widowControl/>
              <w:kinsoku/>
              <w:wordWrap/>
              <w:overflowPunct/>
              <w:topLinePunct w:val="0"/>
              <w:autoSpaceDE/>
              <w:autoSpaceDN/>
              <w:bidi w:val="0"/>
              <w:spacing w:line="280" w:lineRule="exact"/>
              <w:ind w:firstLine="420" w:firstLineChars="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大语文教学法</w:t>
            </w:r>
          </w:p>
        </w:tc>
        <w:tc>
          <w:tcPr>
            <w:tcW w:w="2025" w:type="dxa"/>
            <w:tcBorders>
              <w:top w:val="single" w:color="auto" w:sz="8" w:space="0"/>
              <w:left w:val="nil"/>
              <w:bottom w:val="single" w:color="auto" w:sz="8" w:space="0"/>
              <w:right w:val="single" w:color="auto" w:sz="8" w:space="0"/>
            </w:tcBorders>
            <w:shd w:val="clear" w:color="auto" w:fill="auto"/>
            <w:vAlign w:val="center"/>
          </w:tcPr>
          <w:p w14:paraId="3CDEF5A2">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从“盛衰人事”看“文化自信”，从“祸患积于忽微”看“国家安全底线思维”，从“智勇困于所溺”看“网络时代的精神文明”，从“忧劳兴国”看“青年使命与时代担当”。</w:t>
            </w:r>
          </w:p>
        </w:tc>
        <w:tc>
          <w:tcPr>
            <w:tcW w:w="1299" w:type="dxa"/>
            <w:tcBorders>
              <w:top w:val="single" w:color="auto" w:sz="8" w:space="0"/>
              <w:left w:val="nil"/>
              <w:bottom w:val="single" w:color="auto" w:sz="8" w:space="0"/>
              <w:right w:val="single" w:color="auto" w:sz="8" w:space="0"/>
            </w:tcBorders>
            <w:shd w:val="clear" w:color="auto" w:fill="auto"/>
            <w:vAlign w:val="center"/>
          </w:tcPr>
          <w:p w14:paraId="6CDCE397">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sz w:val="21"/>
                <w:szCs w:val="21"/>
                <w:lang w:eastAsia="zh-CN"/>
              </w:rPr>
              <w:t>党员示范课</w:t>
            </w:r>
          </w:p>
        </w:tc>
      </w:tr>
      <w:tr w14:paraId="04C09FF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cantSplit/>
          <w:trHeight w:val="1795" w:hRule="atLeast"/>
          <w:jc w:val="center"/>
        </w:trPr>
        <w:tc>
          <w:tcPr>
            <w:tcW w:w="4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29DA4B8">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17</w:t>
            </w:r>
          </w:p>
        </w:tc>
        <w:tc>
          <w:tcPr>
            <w:tcW w:w="9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943AFB0">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李蔷</w:t>
            </w:r>
          </w:p>
        </w:tc>
        <w:tc>
          <w:tcPr>
            <w:tcW w:w="10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D37EFFB">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Web</w:t>
            </w:r>
          </w:p>
          <w:p w14:paraId="0455DAFD">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前端开发基础</w:t>
            </w:r>
          </w:p>
        </w:tc>
        <w:tc>
          <w:tcPr>
            <w:tcW w:w="17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865F7A3">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分支语句在游戏编程中的应用</w:t>
            </w:r>
          </w:p>
        </w:tc>
        <w:tc>
          <w:tcPr>
            <w:tcW w:w="16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4E5FE5">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4月22日</w:t>
            </w:r>
          </w:p>
          <w:p w14:paraId="70788A17">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周三上午第2节</w:t>
            </w:r>
          </w:p>
        </w:tc>
        <w:tc>
          <w:tcPr>
            <w:tcW w:w="96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9BE3246">
            <w:pPr>
              <w:pStyle w:val="4"/>
              <w:widowControl/>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2425班</w:t>
            </w:r>
          </w:p>
        </w:tc>
        <w:tc>
          <w:tcPr>
            <w:tcW w:w="11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FD25C1D">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12机房</w:t>
            </w:r>
          </w:p>
        </w:tc>
        <w:tc>
          <w:tcPr>
            <w:tcW w:w="2166" w:type="dxa"/>
            <w:tcBorders>
              <w:top w:val="single" w:color="auto" w:sz="8" w:space="0"/>
              <w:left w:val="nil"/>
              <w:bottom w:val="single" w:color="auto" w:sz="8" w:space="0"/>
              <w:right w:val="single" w:color="auto" w:sz="8" w:space="0"/>
            </w:tcBorders>
            <w:shd w:val="clear" w:color="auto" w:fill="auto"/>
            <w:vAlign w:val="center"/>
          </w:tcPr>
          <w:p w14:paraId="0EFF42BF">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围绕工作岗位，选择有效知识技能点，形成教材主干，以任务分析，任务实施，任务扩展的顺序进行编排。</w:t>
            </w:r>
          </w:p>
        </w:tc>
        <w:tc>
          <w:tcPr>
            <w:tcW w:w="2101" w:type="dxa"/>
            <w:tcBorders>
              <w:top w:val="single" w:color="auto" w:sz="8" w:space="0"/>
              <w:left w:val="nil"/>
              <w:bottom w:val="single" w:color="auto" w:sz="8" w:space="0"/>
              <w:right w:val="single" w:color="auto" w:sz="8" w:space="0"/>
            </w:tcBorders>
            <w:shd w:val="clear" w:color="auto" w:fill="auto"/>
            <w:vAlign w:val="center"/>
          </w:tcPr>
          <w:p w14:paraId="4A0FE9CD">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项目教学法</w:t>
            </w:r>
          </w:p>
        </w:tc>
        <w:tc>
          <w:tcPr>
            <w:tcW w:w="2025" w:type="dxa"/>
            <w:tcBorders>
              <w:top w:val="single" w:color="auto" w:sz="8" w:space="0"/>
              <w:left w:val="nil"/>
              <w:bottom w:val="single" w:color="auto" w:sz="8" w:space="0"/>
              <w:right w:val="single" w:color="auto" w:sz="8" w:space="0"/>
            </w:tcBorders>
            <w:shd w:val="clear" w:color="auto" w:fill="auto"/>
            <w:vAlign w:val="center"/>
          </w:tcPr>
          <w:p w14:paraId="52B6B475">
            <w:pPr>
              <w:pStyle w:val="4"/>
              <w:widowControl/>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培养学生精益求精的工匠精神。</w:t>
            </w:r>
          </w:p>
        </w:tc>
        <w:tc>
          <w:tcPr>
            <w:tcW w:w="1299" w:type="dxa"/>
            <w:tcBorders>
              <w:top w:val="single" w:color="auto" w:sz="8" w:space="0"/>
              <w:left w:val="nil"/>
              <w:bottom w:val="single" w:color="auto" w:sz="8" w:space="0"/>
              <w:right w:val="single" w:color="auto" w:sz="8" w:space="0"/>
            </w:tcBorders>
            <w:shd w:val="clear" w:color="auto" w:fill="auto"/>
            <w:vAlign w:val="center"/>
          </w:tcPr>
          <w:p w14:paraId="17047B5F">
            <w:pPr>
              <w:pStyle w:val="4"/>
              <w:widowControl/>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党员示范课</w:t>
            </w:r>
          </w:p>
        </w:tc>
      </w:tr>
      <w:tr w14:paraId="61298E1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cantSplit/>
          <w:trHeight w:val="1030" w:hRule="atLeast"/>
          <w:jc w:val="center"/>
        </w:trPr>
        <w:tc>
          <w:tcPr>
            <w:tcW w:w="4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3CFB3AC">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18</w:t>
            </w:r>
          </w:p>
        </w:tc>
        <w:tc>
          <w:tcPr>
            <w:tcW w:w="9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ACFE2A">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袁林敏</w:t>
            </w:r>
          </w:p>
        </w:tc>
        <w:tc>
          <w:tcPr>
            <w:tcW w:w="10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0CC870">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python数据分析</w:t>
            </w:r>
          </w:p>
        </w:tc>
        <w:tc>
          <w:tcPr>
            <w:tcW w:w="17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3B291AB">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dataframe对象</w:t>
            </w:r>
          </w:p>
        </w:tc>
        <w:tc>
          <w:tcPr>
            <w:tcW w:w="16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CCBD8B7">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4月22日</w:t>
            </w:r>
          </w:p>
          <w:p w14:paraId="512F8A9C">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周三下午第2节</w:t>
            </w:r>
          </w:p>
        </w:tc>
        <w:tc>
          <w:tcPr>
            <w:tcW w:w="96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2C7E2A">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2423班</w:t>
            </w:r>
          </w:p>
        </w:tc>
        <w:tc>
          <w:tcPr>
            <w:tcW w:w="11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906EDB5">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2机房</w:t>
            </w:r>
          </w:p>
        </w:tc>
        <w:tc>
          <w:tcPr>
            <w:tcW w:w="2166" w:type="dxa"/>
            <w:tcBorders>
              <w:top w:val="single" w:color="auto" w:sz="8" w:space="0"/>
              <w:left w:val="nil"/>
              <w:bottom w:val="single" w:color="auto" w:sz="8" w:space="0"/>
              <w:right w:val="single" w:color="auto" w:sz="8" w:space="0"/>
            </w:tcBorders>
            <w:shd w:val="clear" w:color="auto" w:fill="auto"/>
            <w:vAlign w:val="center"/>
          </w:tcPr>
          <w:p w14:paraId="76E93D20">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结合真实项目，分析数据价值。</w:t>
            </w:r>
          </w:p>
        </w:tc>
        <w:tc>
          <w:tcPr>
            <w:tcW w:w="2101" w:type="dxa"/>
            <w:tcBorders>
              <w:top w:val="single" w:color="auto" w:sz="8" w:space="0"/>
              <w:left w:val="nil"/>
              <w:bottom w:val="single" w:color="auto" w:sz="8" w:space="0"/>
              <w:right w:val="single" w:color="auto" w:sz="8" w:space="0"/>
            </w:tcBorders>
            <w:shd w:val="clear" w:color="auto" w:fill="auto"/>
            <w:vAlign w:val="center"/>
          </w:tcPr>
          <w:p w14:paraId="2FD2002A">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项目化教学</w:t>
            </w:r>
          </w:p>
        </w:tc>
        <w:tc>
          <w:tcPr>
            <w:tcW w:w="2025" w:type="dxa"/>
            <w:tcBorders>
              <w:top w:val="single" w:color="auto" w:sz="8" w:space="0"/>
              <w:left w:val="nil"/>
              <w:bottom w:val="single" w:color="auto" w:sz="8" w:space="0"/>
              <w:right w:val="single" w:color="auto" w:sz="8" w:space="0"/>
            </w:tcBorders>
            <w:shd w:val="clear" w:color="auto" w:fill="auto"/>
            <w:vAlign w:val="center"/>
          </w:tcPr>
          <w:p w14:paraId="1966E62C">
            <w:pPr>
              <w:pStyle w:val="4"/>
              <w:keepNext w:val="0"/>
              <w:keepLines w:val="0"/>
              <w:pageBreakBefore w:val="0"/>
              <w:widowControl/>
              <w:kinsoku/>
              <w:wordWrap/>
              <w:overflowPunct/>
              <w:topLinePunct w:val="0"/>
              <w:autoSpaceDE/>
              <w:autoSpaceDN/>
              <w:bidi w:val="0"/>
              <w:spacing w:line="280" w:lineRule="exact"/>
              <w:ind w:left="0" w:leftChars="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精益求精 严谨细致</w:t>
            </w:r>
          </w:p>
        </w:tc>
        <w:tc>
          <w:tcPr>
            <w:tcW w:w="1299" w:type="dxa"/>
            <w:tcBorders>
              <w:top w:val="single" w:color="auto" w:sz="8" w:space="0"/>
              <w:left w:val="nil"/>
              <w:bottom w:val="single" w:color="auto" w:sz="8" w:space="0"/>
              <w:right w:val="single" w:color="auto" w:sz="8" w:space="0"/>
            </w:tcBorders>
            <w:shd w:val="clear" w:color="auto" w:fill="auto"/>
            <w:vAlign w:val="center"/>
          </w:tcPr>
          <w:p w14:paraId="16B9B450">
            <w:pPr>
              <w:pStyle w:val="4"/>
              <w:keepNext w:val="0"/>
              <w:keepLines w:val="0"/>
              <w:pageBreakBefore w:val="0"/>
              <w:widowControl/>
              <w:pBdr>
                <w:bottom w:val="none" w:color="auto" w:sz="0" w:space="0"/>
              </w:pBdr>
              <w:kinsoku/>
              <w:wordWrap/>
              <w:overflowPunct/>
              <w:topLinePunct w:val="0"/>
              <w:autoSpaceDE/>
              <w:autoSpaceDN/>
              <w:bidi w:val="0"/>
              <w:spacing w:line="280" w:lineRule="exact"/>
              <w:ind w:firstLine="0" w:firstLineChars="0"/>
              <w:jc w:val="center"/>
              <w:rPr>
                <w:rFonts w:hint="eastAsia" w:ascii="黑体" w:hAnsi="黑体" w:eastAsia="黑体" w:cs="黑体"/>
                <w:b w:val="0"/>
                <w:bCs/>
                <w:color w:val="333333"/>
                <w:kern w:val="0"/>
                <w:sz w:val="21"/>
                <w:szCs w:val="21"/>
                <w:lang w:val="en-US" w:eastAsia="zh-CN" w:bidi="ar-SA"/>
              </w:rPr>
            </w:pPr>
            <w:r>
              <w:rPr>
                <w:rFonts w:hint="eastAsia" w:ascii="仿宋" w:hAnsi="仿宋" w:eastAsia="仿宋" w:cs="仿宋"/>
                <w:kern w:val="0"/>
                <w:sz w:val="21"/>
                <w:szCs w:val="21"/>
                <w:lang w:val="en-US" w:eastAsia="zh-CN" w:bidi="ar-SA"/>
              </w:rPr>
              <w:t>党员示范课</w:t>
            </w:r>
          </w:p>
        </w:tc>
      </w:tr>
      <w:tr w14:paraId="45B547A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cantSplit/>
          <w:trHeight w:val="1360" w:hRule="atLeast"/>
          <w:jc w:val="center"/>
        </w:trPr>
        <w:tc>
          <w:tcPr>
            <w:tcW w:w="4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8E02596">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19</w:t>
            </w:r>
          </w:p>
        </w:tc>
        <w:tc>
          <w:tcPr>
            <w:tcW w:w="9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FC7925">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杭金章</w:t>
            </w:r>
          </w:p>
        </w:tc>
        <w:tc>
          <w:tcPr>
            <w:tcW w:w="10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08DC60">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体育与健康</w:t>
            </w:r>
          </w:p>
        </w:tc>
        <w:tc>
          <w:tcPr>
            <w:tcW w:w="17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042922">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短跑</w:t>
            </w:r>
          </w:p>
        </w:tc>
        <w:tc>
          <w:tcPr>
            <w:tcW w:w="16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FDE6E65">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4月23日</w:t>
            </w:r>
          </w:p>
          <w:p w14:paraId="1BE8A6C8">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周四上午第3节</w:t>
            </w:r>
          </w:p>
        </w:tc>
        <w:tc>
          <w:tcPr>
            <w:tcW w:w="96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6F967EA">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2517班</w:t>
            </w:r>
          </w:p>
        </w:tc>
        <w:tc>
          <w:tcPr>
            <w:tcW w:w="11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3C18366">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安德门</w:t>
            </w:r>
          </w:p>
          <w:p w14:paraId="4209C46D">
            <w:pPr>
              <w:pStyle w:val="4"/>
              <w:keepNext w:val="0"/>
              <w:keepLines w:val="0"/>
              <w:pageBreakBefore w:val="0"/>
              <w:widowControl/>
              <w:kinsoku/>
              <w:wordWrap/>
              <w:overflowPunct/>
              <w:topLinePunct w:val="0"/>
              <w:autoSpaceDE/>
              <w:autoSpaceDN/>
              <w:bidi w:val="0"/>
              <w:spacing w:line="280" w:lineRule="exact"/>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运动场</w:t>
            </w:r>
          </w:p>
        </w:tc>
        <w:tc>
          <w:tcPr>
            <w:tcW w:w="2166" w:type="dxa"/>
            <w:tcBorders>
              <w:top w:val="single" w:color="auto" w:sz="8" w:space="0"/>
              <w:left w:val="nil"/>
              <w:bottom w:val="single" w:color="auto" w:sz="8" w:space="0"/>
              <w:right w:val="single" w:color="auto" w:sz="8" w:space="0"/>
            </w:tcBorders>
            <w:shd w:val="clear" w:color="auto" w:fill="auto"/>
            <w:vAlign w:val="center"/>
          </w:tcPr>
          <w:p w14:paraId="759250BD">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树立健康第一理念，淡化技能技术，重在享受运动乐趣。</w:t>
            </w:r>
          </w:p>
        </w:tc>
        <w:tc>
          <w:tcPr>
            <w:tcW w:w="2101" w:type="dxa"/>
            <w:tcBorders>
              <w:top w:val="single" w:color="auto" w:sz="8" w:space="0"/>
              <w:left w:val="nil"/>
              <w:bottom w:val="single" w:color="auto" w:sz="8" w:space="0"/>
              <w:right w:val="single" w:color="auto" w:sz="8" w:space="0"/>
            </w:tcBorders>
            <w:shd w:val="clear" w:color="auto" w:fill="auto"/>
            <w:vAlign w:val="center"/>
          </w:tcPr>
          <w:p w14:paraId="2D425BF4">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通过比较和分层进行教学，让每位学生都能感受练习乐趣和成功喜悦。</w:t>
            </w:r>
          </w:p>
        </w:tc>
        <w:tc>
          <w:tcPr>
            <w:tcW w:w="2025" w:type="dxa"/>
            <w:tcBorders>
              <w:top w:val="single" w:color="auto" w:sz="8" w:space="0"/>
              <w:left w:val="nil"/>
              <w:bottom w:val="single" w:color="auto" w:sz="8" w:space="0"/>
              <w:right w:val="single" w:color="auto" w:sz="8" w:space="0"/>
            </w:tcBorders>
            <w:shd w:val="clear" w:color="auto" w:fill="auto"/>
            <w:vAlign w:val="center"/>
          </w:tcPr>
          <w:p w14:paraId="51BA0CDE">
            <w:pPr>
              <w:pStyle w:val="4"/>
              <w:keepNext w:val="0"/>
              <w:keepLines w:val="0"/>
              <w:pageBreakBefore w:val="0"/>
              <w:widowControl/>
              <w:kinsoku/>
              <w:wordWrap/>
              <w:overflowPunct/>
              <w:topLinePunct w:val="0"/>
              <w:autoSpaceDE/>
              <w:autoSpaceDN/>
              <w:bidi w:val="0"/>
              <w:spacing w:line="28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培养团结协作，集体荣誉和受挫折能力。</w:t>
            </w:r>
          </w:p>
        </w:tc>
        <w:tc>
          <w:tcPr>
            <w:tcW w:w="1299" w:type="dxa"/>
            <w:tcBorders>
              <w:top w:val="single" w:color="auto" w:sz="8" w:space="0"/>
              <w:left w:val="nil"/>
              <w:bottom w:val="single" w:color="auto" w:sz="8" w:space="0"/>
              <w:right w:val="single" w:color="auto" w:sz="8" w:space="0"/>
            </w:tcBorders>
            <w:shd w:val="clear" w:color="auto" w:fill="auto"/>
            <w:vAlign w:val="center"/>
          </w:tcPr>
          <w:p w14:paraId="6E75D5BE">
            <w:pPr>
              <w:pStyle w:val="4"/>
              <w:keepNext w:val="0"/>
              <w:keepLines w:val="0"/>
              <w:pageBreakBefore w:val="0"/>
              <w:widowControl/>
              <w:kinsoku/>
              <w:wordWrap/>
              <w:overflowPunct/>
              <w:topLinePunct w:val="0"/>
              <w:autoSpaceDE/>
              <w:autoSpaceDN/>
              <w:bidi w:val="0"/>
              <w:spacing w:line="280" w:lineRule="exact"/>
              <w:ind w:left="0" w:leftChars="0" w:firstLine="0" w:firstLineChars="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党员示范课</w:t>
            </w:r>
          </w:p>
        </w:tc>
      </w:tr>
    </w:tbl>
    <w:p w14:paraId="6058186B"/>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C9E04D0"/>
    <w:rsid w:val="454278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link w:val="1"/>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jc w:val="left"/>
    </w:pPr>
    <w:rPr>
      <w:sz w:val="18"/>
      <w:szCs w:val="18"/>
    </w:rPr>
  </w:style>
  <w:style w:type="paragraph" w:styleId="3">
    <w:name w:val="header"/>
    <w:basedOn w:val="1"/>
    <w:link w:val="8"/>
    <w:uiPriority w:val="0"/>
    <w:pPr>
      <w:pBdr>
        <w:bottom w:val="single" w:color="000000" w:sz="6" w:space="1"/>
      </w:pBdr>
      <w:tabs>
        <w:tab w:val="center" w:pos="4153"/>
        <w:tab w:val="right" w:pos="8306"/>
      </w:tabs>
      <w:jc w:val="center"/>
    </w:pPr>
    <w:rPr>
      <w:sz w:val="18"/>
      <w:szCs w:val="18"/>
    </w:rPr>
  </w:style>
  <w:style w:type="paragraph" w:styleId="4">
    <w:name w:val="Normal (Web)"/>
    <w:basedOn w:val="1"/>
    <w:qFormat/>
    <w:uiPriority w:val="0"/>
    <w:pPr>
      <w:ind w:firstLine="420"/>
      <w:jc w:val="left"/>
    </w:pPr>
    <w:rPr>
      <w:rFonts w:cs="Times New Roman"/>
      <w:kern w:val="0"/>
      <w:sz w:val="24"/>
    </w:rPr>
  </w:style>
  <w:style w:type="character" w:customStyle="1" w:styleId="7">
    <w:name w:val="页脚 Char"/>
    <w:basedOn w:val="6"/>
    <w:link w:val="2"/>
    <w:qFormat/>
    <w:uiPriority w:val="0"/>
    <w:rPr>
      <w:rFonts w:ascii="Calibri" w:hAnsi="Calibri" w:eastAsia="宋体" w:cs="Times New Roman"/>
      <w:kern w:val="2"/>
      <w:sz w:val="18"/>
      <w:szCs w:val="18"/>
    </w:rPr>
  </w:style>
  <w:style w:type="character" w:customStyle="1" w:styleId="8">
    <w:name w:val="页眉 Char"/>
    <w:basedOn w:val="6"/>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2886</Words>
  <Characters>3056</Characters>
  <TotalTime>20</TotalTime>
  <ScaleCrop>false</ScaleCrop>
  <LinksUpToDate>false</LinksUpToDate>
  <CharactersWithSpaces>3067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2026-03-16T15:52:00Z</dcterms:created>
  <dc:creator>luchenchen</dc:creator>
  <cp:lastModifiedBy>炮卢大晨</cp:lastModifiedBy>
  <dcterms:modified xsi:type="dcterms:W3CDTF">2026-03-24T02:25:19Z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eyJoZGlkIjoiYzIwN2Y4N2Q3MWQ0MTkyMGFjYzg3MWJlZGEzYTUzYjEiLCJ1c2VySWQiOiIzMTQwNTE3NjYifQ==</vt:lpwstr>
  </property>
  <property fmtid="{D5CDD505-2E9C-101B-9397-08002B2CF9AE}" pid="3" name="KSOProductBuildVer">
    <vt:lpwstr>2052-12.1.0.25225</vt:lpwstr>
  </property>
  <property fmtid="{D5CDD505-2E9C-101B-9397-08002B2CF9AE}" pid="4" name="ICV">
    <vt:lpwstr>DC4E72515E6F44A7893A070DF5D7EEBD_12</vt:lpwstr>
  </property>
</Properties>
</file>